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134" w:rsidRPr="00FC3134" w:rsidRDefault="00FC3134" w:rsidP="00FC3134">
      <w:pPr>
        <w:pStyle w:val="Heading1"/>
        <w:jc w:val="center"/>
        <w:rPr>
          <w:rFonts w:cs="Arial"/>
          <w:sz w:val="48"/>
        </w:rPr>
      </w:pPr>
      <w:bookmarkStart w:id="0" w:name="_Toc397791669"/>
      <w:bookmarkStart w:id="1" w:name="_Toc397794452"/>
      <w:bookmarkStart w:id="2" w:name="_Toc397795326"/>
      <w:r w:rsidRPr="00FC3134">
        <w:rPr>
          <w:rFonts w:cs="Arial"/>
          <w:sz w:val="48"/>
        </w:rPr>
        <w:t>TM MUN 2014</w:t>
      </w:r>
      <w:bookmarkEnd w:id="0"/>
      <w:bookmarkEnd w:id="1"/>
      <w:bookmarkEnd w:id="2"/>
    </w:p>
    <w:p w:rsidR="00FC3134" w:rsidRPr="00FC3134" w:rsidRDefault="00FC3134" w:rsidP="00FC3134">
      <w:pPr>
        <w:pStyle w:val="Title"/>
        <w:jc w:val="center"/>
        <w:rPr>
          <w:rFonts w:ascii="Arial" w:hAnsi="Arial" w:cs="Arial"/>
          <w:szCs w:val="80"/>
        </w:rPr>
      </w:pPr>
      <w:r w:rsidRPr="00FC3134">
        <w:rPr>
          <w:rFonts w:ascii="Arial" w:hAnsi="Arial" w:cs="Arial"/>
          <w:noProof/>
          <w:szCs w:val="80"/>
          <w:lang w:eastAsia="en-US"/>
        </w:rPr>
        <w:drawing>
          <wp:inline distT="0" distB="0" distL="0" distR="0" wp14:anchorId="1C7592C7" wp14:editId="658C9DDA">
            <wp:extent cx="2476500" cy="2476500"/>
            <wp:effectExtent l="0" t="0" r="0" b="0"/>
            <wp:docPr id="3" name="Picture 3" descr="C:\Users\admin\Desktop\TMM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TMMU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2476500"/>
                    </a:xfrm>
                    <a:prstGeom prst="rect">
                      <a:avLst/>
                    </a:prstGeom>
                    <a:noFill/>
                    <a:ln>
                      <a:noFill/>
                    </a:ln>
                  </pic:spPr>
                </pic:pic>
              </a:graphicData>
            </a:graphic>
          </wp:inline>
        </w:drawing>
      </w:r>
    </w:p>
    <w:p w:rsidR="00FC3134" w:rsidRPr="00FC3134" w:rsidRDefault="00FC3134" w:rsidP="00FC3134">
      <w:pPr>
        <w:pStyle w:val="Title"/>
        <w:jc w:val="center"/>
        <w:rPr>
          <w:rFonts w:ascii="Arial" w:hAnsi="Arial" w:cs="Arial"/>
          <w:szCs w:val="80"/>
        </w:rPr>
      </w:pPr>
    </w:p>
    <w:p w:rsidR="00FC3134" w:rsidRPr="00FC3134" w:rsidRDefault="00FC3134" w:rsidP="00FC3134">
      <w:pPr>
        <w:pStyle w:val="Title"/>
        <w:jc w:val="center"/>
        <w:rPr>
          <w:rFonts w:ascii="Arial" w:hAnsi="Arial" w:cs="Arial"/>
          <w:szCs w:val="80"/>
        </w:rPr>
      </w:pPr>
      <w:r w:rsidRPr="00FC3134">
        <w:rPr>
          <w:rFonts w:ascii="Arial" w:hAnsi="Arial" w:cs="Arial"/>
          <w:szCs w:val="80"/>
        </w:rPr>
        <w:t>United Nations General Assembly</w:t>
      </w:r>
    </w:p>
    <w:p w:rsidR="00FC3134" w:rsidRPr="00FC3134" w:rsidRDefault="00FC3134" w:rsidP="00FC3134">
      <w:pPr>
        <w:pStyle w:val="Title"/>
        <w:jc w:val="center"/>
        <w:rPr>
          <w:rFonts w:ascii="Arial" w:hAnsi="Arial" w:cs="Arial"/>
          <w:sz w:val="80"/>
          <w:szCs w:val="80"/>
        </w:rPr>
      </w:pPr>
      <w:r w:rsidRPr="00FC3134">
        <w:rPr>
          <w:rFonts w:ascii="Arial" w:hAnsi="Arial" w:cs="Arial"/>
          <w:szCs w:val="80"/>
        </w:rPr>
        <w:t>First Committee:</w:t>
      </w:r>
    </w:p>
    <w:p w:rsidR="00FC3134" w:rsidRDefault="00FC3134" w:rsidP="00FC3134">
      <w:pPr>
        <w:pStyle w:val="Title"/>
        <w:jc w:val="center"/>
        <w:rPr>
          <w:rFonts w:ascii="Arial" w:hAnsi="Arial" w:cs="Arial"/>
          <w:sz w:val="80"/>
          <w:szCs w:val="80"/>
        </w:rPr>
      </w:pPr>
      <w:r w:rsidRPr="00FC3134">
        <w:rPr>
          <w:rFonts w:ascii="Arial" w:hAnsi="Arial" w:cs="Arial"/>
          <w:sz w:val="80"/>
          <w:szCs w:val="80"/>
        </w:rPr>
        <w:t>Disarmament and International Security.</w:t>
      </w:r>
    </w:p>
    <w:p w:rsidR="00FC3134" w:rsidRDefault="00FC3134" w:rsidP="00FC3134"/>
    <w:p w:rsidR="00FC3134" w:rsidRDefault="00FC3134" w:rsidP="00022830">
      <w:pPr>
        <w:jc w:val="both"/>
      </w:pPr>
    </w:p>
    <w:p w:rsidR="00022830" w:rsidRDefault="00022830" w:rsidP="00022830">
      <w:pPr>
        <w:jc w:val="both"/>
        <w:rPr>
          <w:rStyle w:val="Strong"/>
          <w:rFonts w:ascii="Arial" w:hAnsi="Arial" w:cs="Arial"/>
          <w:sz w:val="44"/>
          <w:u w:val="single"/>
        </w:rPr>
      </w:pPr>
      <w:r w:rsidRPr="00022830">
        <w:rPr>
          <w:rStyle w:val="Strong"/>
          <w:rFonts w:ascii="Arial" w:hAnsi="Arial" w:cs="Arial"/>
          <w:sz w:val="44"/>
          <w:u w:val="single"/>
        </w:rPr>
        <w:t>Topic 2:</w:t>
      </w:r>
    </w:p>
    <w:p w:rsidR="00FC3134" w:rsidRPr="00022830" w:rsidRDefault="00022830" w:rsidP="00022830">
      <w:pPr>
        <w:jc w:val="both"/>
        <w:rPr>
          <w:rStyle w:val="Strong"/>
          <w:rFonts w:ascii="Arial" w:hAnsi="Arial" w:cs="Arial"/>
          <w:sz w:val="44"/>
          <w:u w:val="single"/>
        </w:rPr>
      </w:pPr>
      <w:r w:rsidRPr="00022830">
        <w:rPr>
          <w:rStyle w:val="Strong"/>
          <w:rFonts w:ascii="Arial" w:hAnsi="Arial" w:cs="Arial"/>
          <w:sz w:val="44"/>
          <w:u w:val="single"/>
        </w:rPr>
        <w:t xml:space="preserve">Demilitarization of </w:t>
      </w:r>
      <w:r w:rsidR="0092225A">
        <w:rPr>
          <w:rStyle w:val="Strong"/>
          <w:rFonts w:ascii="Arial" w:hAnsi="Arial" w:cs="Arial"/>
          <w:sz w:val="44"/>
          <w:u w:val="single"/>
        </w:rPr>
        <w:t>Crimea</w:t>
      </w:r>
      <w:r w:rsidRPr="00022830">
        <w:rPr>
          <w:rStyle w:val="Strong"/>
          <w:rFonts w:ascii="Arial" w:hAnsi="Arial" w:cs="Arial"/>
          <w:sz w:val="44"/>
          <w:u w:val="single"/>
        </w:rPr>
        <w:t>n Peninsula</w:t>
      </w:r>
    </w:p>
    <w:p w:rsidR="00FC3134" w:rsidRDefault="00FC3134" w:rsidP="00022830">
      <w:pPr>
        <w:jc w:val="both"/>
      </w:pPr>
    </w:p>
    <w:p w:rsidR="00FC3134" w:rsidRPr="00022830" w:rsidRDefault="00FC3134" w:rsidP="00FC3134">
      <w:pPr>
        <w:rPr>
          <w:rStyle w:val="Strong"/>
        </w:rPr>
      </w:pPr>
    </w:p>
    <w:p w:rsidR="00FC3134" w:rsidRDefault="00FC3134" w:rsidP="00FC3134"/>
    <w:p w:rsidR="00FC3134" w:rsidRDefault="00FC3134" w:rsidP="00FC3134"/>
    <w:p w:rsidR="006D3B33" w:rsidRPr="00FC4C09" w:rsidRDefault="006D3B33" w:rsidP="006D3B33">
      <w:pPr>
        <w:pStyle w:val="Heading1"/>
        <w:jc w:val="both"/>
        <w:rPr>
          <w:rFonts w:cs="Arial"/>
          <w:sz w:val="52"/>
        </w:rPr>
      </w:pPr>
      <w:r w:rsidRPr="00FC4C09">
        <w:rPr>
          <w:rFonts w:cs="Arial"/>
          <w:sz w:val="52"/>
        </w:rPr>
        <w:t>History of the Committee</w:t>
      </w:r>
    </w:p>
    <w:p w:rsidR="006D3B33" w:rsidRPr="00FC4C09" w:rsidRDefault="006D3B33" w:rsidP="006D3B33">
      <w:pPr>
        <w:jc w:val="both"/>
        <w:rPr>
          <w:rFonts w:ascii="Arial" w:hAnsi="Arial" w:cs="Arial"/>
          <w:sz w:val="28"/>
        </w:rPr>
      </w:pPr>
      <w:r w:rsidRPr="00FC4C09">
        <w:rPr>
          <w:rFonts w:ascii="Arial" w:hAnsi="Arial" w:cs="Arial"/>
          <w:sz w:val="28"/>
        </w:rPr>
        <w:t xml:space="preserve">After the United Nations held its first session in 1946, the need for </w:t>
      </w:r>
      <w:r w:rsidRPr="00FC4C09">
        <w:rPr>
          <w:rFonts w:ascii="Arial" w:hAnsi="Arial" w:cs="Arial"/>
          <w:sz w:val="28"/>
        </w:rPr>
        <w:lastRenderedPageBreak/>
        <w:t>multiple committees to tend to the litany of possible international conflicts was immediately realized. The First Committee, also known as the Disarmament and Security Committee, was created as one of the six main assemblies in order to deal with matters of international security. Today, the First Committee is one of the most powerful committees of the United Nations, and can pass sweeping resolutions that might call for United Nations intervention in a particular area. These resolutions are then sent in the form of non-binding suggestions to the United Nations Security Council, which can then take action on behalf of the body as a whole. The First Committee deals with all matters relating to disarmament and international security, including nuclear proliferation and international conflict resolution. As a large, general assembly, the committee provides a forum in which member states might implore the entirety of the United Nations to suppo</w:t>
      </w:r>
      <w:r>
        <w:rPr>
          <w:rFonts w:ascii="Arial" w:hAnsi="Arial" w:cs="Arial"/>
          <w:sz w:val="28"/>
        </w:rPr>
        <w:t xml:space="preserve">rt their cause. The </w:t>
      </w:r>
      <w:r w:rsidRPr="00977358">
        <w:rPr>
          <w:rFonts w:ascii="Arial" w:hAnsi="Arial" w:cs="Arial"/>
          <w:sz w:val="28"/>
        </w:rPr>
        <w:t>responsibility</w:t>
      </w:r>
      <w:r>
        <w:rPr>
          <w:rFonts w:ascii="Arial" w:hAnsi="Arial" w:cs="Arial"/>
          <w:sz w:val="28"/>
        </w:rPr>
        <w:t xml:space="preserve"> of the First Committee is to ultimately</w:t>
      </w:r>
      <w:r w:rsidRPr="00FC4C09">
        <w:rPr>
          <w:rFonts w:ascii="Arial" w:hAnsi="Arial" w:cs="Arial"/>
          <w:sz w:val="28"/>
        </w:rPr>
        <w:t xml:space="preserve"> provide a place to resolve conflicts before they begin. Understandably, much of the debate that takes place within the First Committee is centered on the reduction of armaments as a method of preserving peace. Often, DISEC works with other, subsidiary committees to achieve these goals. These primarily include the United Nations Disarmament Commission as well as the Conference on Disarmament, which is operated out of Geneva. The collaborative efforts with these smaller committees serve to elucidate the debate of the larger assembly. Though it is a </w:t>
      </w:r>
      <w:r w:rsidRPr="00977358">
        <w:rPr>
          <w:rFonts w:ascii="Arial" w:hAnsi="Arial" w:cs="Arial"/>
          <w:sz w:val="28"/>
        </w:rPr>
        <w:t>large committee</w:t>
      </w:r>
      <w:r w:rsidRPr="00FC4C09">
        <w:rPr>
          <w:rFonts w:ascii="Arial" w:hAnsi="Arial" w:cs="Arial"/>
          <w:sz w:val="28"/>
        </w:rPr>
        <w:t>, one of the main a</w:t>
      </w:r>
      <w:r>
        <w:rPr>
          <w:rFonts w:ascii="Arial" w:hAnsi="Arial" w:cs="Arial"/>
          <w:sz w:val="28"/>
        </w:rPr>
        <w:t xml:space="preserve">dvantages of being a </w:t>
      </w:r>
      <w:r w:rsidRPr="00977358">
        <w:rPr>
          <w:rFonts w:ascii="Arial" w:hAnsi="Arial" w:cs="Arial"/>
          <w:sz w:val="28"/>
        </w:rPr>
        <w:t>General Assembly committee</w:t>
      </w:r>
      <w:r w:rsidRPr="00FC4C09">
        <w:rPr>
          <w:rFonts w:ascii="Arial" w:hAnsi="Arial" w:cs="Arial"/>
          <w:sz w:val="28"/>
        </w:rPr>
        <w:t xml:space="preserve"> is that all member states are able to have their voice heard equally. As each state has an equal vote, in theory every single representative should have equal say in the flow and structure of debate. Thus, the First Committee is, in principle, an egalitarian committee, allowing the voices of every single nation to be heard.</w:t>
      </w:r>
    </w:p>
    <w:p w:rsidR="00FC3134" w:rsidRPr="00FC3134" w:rsidRDefault="00FC3134" w:rsidP="00FC3134">
      <w:pPr>
        <w:pStyle w:val="NoSpacing"/>
        <w:jc w:val="both"/>
        <w:rPr>
          <w:rFonts w:ascii="Arial" w:hAnsi="Arial" w:cs="Arial"/>
          <w:b/>
        </w:rPr>
      </w:pPr>
    </w:p>
    <w:p w:rsidR="00FC3134" w:rsidRPr="00FC3134" w:rsidRDefault="00FC3134" w:rsidP="00FC3134">
      <w:pPr>
        <w:pStyle w:val="NoSpacing"/>
        <w:jc w:val="both"/>
        <w:rPr>
          <w:rFonts w:ascii="Arial" w:hAnsi="Arial" w:cs="Arial"/>
          <w:b/>
        </w:rPr>
      </w:pPr>
    </w:p>
    <w:p w:rsidR="00FC3134" w:rsidRDefault="00FC3134" w:rsidP="00FC3134">
      <w:pPr>
        <w:pStyle w:val="NoSpacing"/>
        <w:jc w:val="both"/>
        <w:rPr>
          <w:rFonts w:ascii="Arial" w:hAnsi="Arial" w:cs="Arial"/>
          <w:b/>
        </w:rPr>
      </w:pPr>
    </w:p>
    <w:p w:rsidR="00022830" w:rsidRDefault="00022830" w:rsidP="00FC3134">
      <w:pPr>
        <w:pStyle w:val="NoSpacing"/>
        <w:jc w:val="both"/>
        <w:rPr>
          <w:rFonts w:ascii="Arial" w:hAnsi="Arial" w:cs="Arial"/>
          <w:b/>
        </w:rPr>
      </w:pPr>
    </w:p>
    <w:p w:rsidR="00022830" w:rsidRDefault="00022830" w:rsidP="00FC3134">
      <w:pPr>
        <w:pStyle w:val="NoSpacing"/>
        <w:jc w:val="both"/>
        <w:rPr>
          <w:rFonts w:ascii="Arial" w:hAnsi="Arial" w:cs="Arial"/>
          <w:b/>
        </w:rPr>
      </w:pPr>
    </w:p>
    <w:bookmarkStart w:id="3" w:name="_Toc397795328" w:displacedByCustomXml="next"/>
    <w:sdt>
      <w:sdtPr>
        <w:rPr>
          <w:rFonts w:ascii="Times New Roman" w:eastAsia="SimSun" w:hAnsi="Times New Roman" w:cs="Times New Roman"/>
          <w:color w:val="auto"/>
          <w:kern w:val="2"/>
          <w:sz w:val="24"/>
          <w:szCs w:val="20"/>
          <w:lang w:eastAsia="zh-CN"/>
        </w:rPr>
        <w:id w:val="1300110909"/>
        <w:docPartObj>
          <w:docPartGallery w:val="Table of Contents"/>
          <w:docPartUnique/>
        </w:docPartObj>
      </w:sdtPr>
      <w:sdtEndPr>
        <w:rPr>
          <w:b/>
          <w:bCs/>
          <w:noProof/>
        </w:rPr>
      </w:sdtEndPr>
      <w:sdtContent>
        <w:p w:rsidR="00022830" w:rsidRPr="00FC3134" w:rsidRDefault="00022830" w:rsidP="00022830">
          <w:pPr>
            <w:pStyle w:val="TOCHeading"/>
            <w:rPr>
              <w:rFonts w:ascii="Arial" w:hAnsi="Arial" w:cs="Arial"/>
            </w:rPr>
          </w:pPr>
          <w:r w:rsidRPr="00FC3134">
            <w:rPr>
              <w:rFonts w:ascii="Arial" w:hAnsi="Arial" w:cs="Arial"/>
            </w:rPr>
            <w:t>Table of</w:t>
          </w:r>
          <w:r>
            <w:t xml:space="preserve"> </w:t>
          </w:r>
          <w:r w:rsidRPr="00FC3134">
            <w:rPr>
              <w:rFonts w:ascii="Arial" w:hAnsi="Arial" w:cs="Arial"/>
            </w:rPr>
            <w:t>Contents</w:t>
          </w:r>
        </w:p>
        <w:p w:rsidR="00022830" w:rsidRPr="00FC3134" w:rsidRDefault="00022830" w:rsidP="00022830">
          <w:pPr>
            <w:pStyle w:val="TOC1"/>
            <w:tabs>
              <w:tab w:val="right" w:leader="dot" w:pos="8240"/>
            </w:tabs>
            <w:rPr>
              <w:rFonts w:ascii="Arial" w:hAnsi="Arial" w:cs="Arial"/>
              <w:noProof/>
            </w:rPr>
          </w:pPr>
          <w:r w:rsidRPr="00FC3134">
            <w:rPr>
              <w:rFonts w:ascii="Arial" w:hAnsi="Arial" w:cs="Arial"/>
            </w:rPr>
            <w:fldChar w:fldCharType="begin"/>
          </w:r>
          <w:r w:rsidRPr="00FC3134">
            <w:rPr>
              <w:rFonts w:ascii="Arial" w:hAnsi="Arial" w:cs="Arial"/>
            </w:rPr>
            <w:instrText xml:space="preserve"> TOC \o "1-3" \h \z \u </w:instrText>
          </w:r>
          <w:r w:rsidRPr="00FC3134">
            <w:rPr>
              <w:rFonts w:ascii="Arial" w:hAnsi="Arial" w:cs="Arial"/>
            </w:rPr>
            <w:fldChar w:fldCharType="separate"/>
          </w:r>
          <w:hyperlink w:anchor="_Toc397795326" w:history="1">
            <w:r w:rsidRPr="00FC3134">
              <w:rPr>
                <w:rStyle w:val="Hyperlink"/>
                <w:rFonts w:ascii="Arial" w:hAnsi="Arial" w:cs="Arial"/>
                <w:noProof/>
              </w:rPr>
              <w:t>TM MUN 2014</w:t>
            </w:r>
            <w:r w:rsidRPr="00FC3134">
              <w:rPr>
                <w:rFonts w:ascii="Arial" w:hAnsi="Arial" w:cs="Arial"/>
                <w:noProof/>
                <w:webHidden/>
              </w:rPr>
              <w:tab/>
            </w:r>
            <w:r w:rsidRPr="00FC3134">
              <w:rPr>
                <w:rFonts w:ascii="Arial" w:hAnsi="Arial" w:cs="Arial"/>
                <w:noProof/>
                <w:webHidden/>
              </w:rPr>
              <w:fldChar w:fldCharType="begin"/>
            </w:r>
            <w:r w:rsidRPr="00FC3134">
              <w:rPr>
                <w:rFonts w:ascii="Arial" w:hAnsi="Arial" w:cs="Arial"/>
                <w:noProof/>
                <w:webHidden/>
              </w:rPr>
              <w:instrText xml:space="preserve"> PAGEREF _Toc397795326 \h </w:instrText>
            </w:r>
            <w:r w:rsidRPr="00FC3134">
              <w:rPr>
                <w:rFonts w:ascii="Arial" w:hAnsi="Arial" w:cs="Arial"/>
                <w:noProof/>
                <w:webHidden/>
              </w:rPr>
            </w:r>
            <w:r w:rsidRPr="00FC3134">
              <w:rPr>
                <w:rFonts w:ascii="Arial" w:hAnsi="Arial" w:cs="Arial"/>
                <w:noProof/>
                <w:webHidden/>
              </w:rPr>
              <w:fldChar w:fldCharType="separate"/>
            </w:r>
            <w:r w:rsidR="00876272">
              <w:rPr>
                <w:rFonts w:ascii="Arial" w:hAnsi="Arial" w:cs="Arial"/>
                <w:noProof/>
                <w:webHidden/>
              </w:rPr>
              <w:t>1</w:t>
            </w:r>
            <w:r w:rsidRPr="00FC3134">
              <w:rPr>
                <w:rFonts w:ascii="Arial" w:hAnsi="Arial" w:cs="Arial"/>
                <w:noProof/>
                <w:webHidden/>
              </w:rPr>
              <w:fldChar w:fldCharType="end"/>
            </w:r>
          </w:hyperlink>
        </w:p>
        <w:p w:rsidR="00022830" w:rsidRPr="00FC3134" w:rsidRDefault="00F05361" w:rsidP="00022830">
          <w:pPr>
            <w:pStyle w:val="TOC1"/>
            <w:tabs>
              <w:tab w:val="right" w:leader="dot" w:pos="8240"/>
            </w:tabs>
            <w:rPr>
              <w:rFonts w:ascii="Arial" w:hAnsi="Arial" w:cs="Arial"/>
              <w:noProof/>
            </w:rPr>
          </w:pPr>
          <w:hyperlink w:anchor="_Toc397795327" w:history="1">
            <w:r w:rsidR="00022830" w:rsidRPr="00FC3134">
              <w:rPr>
                <w:rStyle w:val="Hyperlink"/>
                <w:rFonts w:ascii="Arial" w:hAnsi="Arial" w:cs="Arial"/>
                <w:noProof/>
              </w:rPr>
              <w:t>History of the Committee</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_Toc397795327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2</w:t>
            </w:r>
            <w:r w:rsidR="00022830" w:rsidRPr="00FC3134">
              <w:rPr>
                <w:rFonts w:ascii="Arial" w:hAnsi="Arial" w:cs="Arial"/>
                <w:noProof/>
                <w:webHidden/>
              </w:rPr>
              <w:fldChar w:fldCharType="end"/>
            </w:r>
          </w:hyperlink>
        </w:p>
        <w:p w:rsidR="00022830" w:rsidRPr="00FC3134" w:rsidRDefault="00F05361" w:rsidP="00022830">
          <w:pPr>
            <w:pStyle w:val="TOC1"/>
            <w:tabs>
              <w:tab w:val="right" w:leader="dot" w:pos="8240"/>
            </w:tabs>
            <w:rPr>
              <w:rFonts w:ascii="Arial" w:hAnsi="Arial" w:cs="Arial"/>
              <w:noProof/>
            </w:rPr>
          </w:pPr>
          <w:hyperlink w:anchor="_Toc397795328" w:history="1">
            <w:r w:rsidR="00022830" w:rsidRPr="00FC3134">
              <w:rPr>
                <w:rStyle w:val="Hyperlink"/>
                <w:rFonts w:ascii="Arial" w:hAnsi="Arial" w:cs="Arial"/>
                <w:noProof/>
              </w:rPr>
              <w:t>History of Ukraine:</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_Toc397795328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3</w:t>
            </w:r>
            <w:r w:rsidR="00022830" w:rsidRPr="00FC3134">
              <w:rPr>
                <w:rFonts w:ascii="Arial" w:hAnsi="Arial" w:cs="Arial"/>
                <w:noProof/>
                <w:webHidden/>
              </w:rPr>
              <w:fldChar w:fldCharType="end"/>
            </w:r>
          </w:hyperlink>
        </w:p>
        <w:p w:rsidR="00022830" w:rsidRPr="00FC3134" w:rsidRDefault="00F05361" w:rsidP="00022830">
          <w:pPr>
            <w:pStyle w:val="TOC1"/>
            <w:tabs>
              <w:tab w:val="right" w:leader="dot" w:pos="8240"/>
            </w:tabs>
            <w:rPr>
              <w:rFonts w:ascii="Arial" w:hAnsi="Arial" w:cs="Arial"/>
              <w:noProof/>
            </w:rPr>
          </w:pPr>
          <w:hyperlink w:anchor="_Toc397795329" w:history="1">
            <w:r w:rsidR="00022830" w:rsidRPr="00FC3134">
              <w:rPr>
                <w:rStyle w:val="Hyperlink"/>
                <w:rFonts w:ascii="Arial" w:hAnsi="Arial" w:cs="Arial"/>
                <w:noProof/>
              </w:rPr>
              <w:t>Development of the Conflict:</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_Toc397795329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6</w:t>
            </w:r>
            <w:r w:rsidR="00022830" w:rsidRPr="00FC3134">
              <w:rPr>
                <w:rFonts w:ascii="Arial" w:hAnsi="Arial" w:cs="Arial"/>
                <w:noProof/>
                <w:webHidden/>
              </w:rPr>
              <w:fldChar w:fldCharType="end"/>
            </w:r>
          </w:hyperlink>
        </w:p>
        <w:p w:rsidR="00022830" w:rsidRPr="00FC3134" w:rsidRDefault="00F05361" w:rsidP="00022830">
          <w:pPr>
            <w:pStyle w:val="TOC1"/>
            <w:tabs>
              <w:tab w:val="right" w:leader="dot" w:pos="8240"/>
            </w:tabs>
            <w:rPr>
              <w:rFonts w:ascii="Arial" w:hAnsi="Arial" w:cs="Arial"/>
              <w:noProof/>
            </w:rPr>
          </w:pPr>
          <w:hyperlink w:anchor="_Toc397795330" w:history="1">
            <w:r w:rsidR="00022830" w:rsidRPr="00FC3134">
              <w:rPr>
                <w:rStyle w:val="Hyperlink"/>
                <w:rFonts w:ascii="Arial" w:hAnsi="Arial" w:cs="Arial"/>
                <w:noProof/>
              </w:rPr>
              <w:t>Current Situation:</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_Toc397795330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8</w:t>
            </w:r>
            <w:r w:rsidR="00022830" w:rsidRPr="00FC3134">
              <w:rPr>
                <w:rFonts w:ascii="Arial" w:hAnsi="Arial" w:cs="Arial"/>
                <w:noProof/>
                <w:webHidden/>
              </w:rPr>
              <w:fldChar w:fldCharType="end"/>
            </w:r>
          </w:hyperlink>
        </w:p>
        <w:p w:rsidR="00022830" w:rsidRPr="00FC3134" w:rsidRDefault="00F05361" w:rsidP="00022830">
          <w:pPr>
            <w:pStyle w:val="TOC1"/>
            <w:tabs>
              <w:tab w:val="right" w:leader="dot" w:pos="8240"/>
            </w:tabs>
            <w:rPr>
              <w:rFonts w:ascii="Arial" w:hAnsi="Arial" w:cs="Arial"/>
              <w:noProof/>
            </w:rPr>
          </w:pPr>
          <w:hyperlink w:anchor="_Toc397795331" w:history="1">
            <w:r w:rsidR="00022830" w:rsidRPr="00FC3134">
              <w:rPr>
                <w:rStyle w:val="Hyperlink"/>
                <w:rFonts w:ascii="Arial" w:hAnsi="Arial" w:cs="Arial"/>
                <w:noProof/>
              </w:rPr>
              <w:t>FURTHER DEVELOPMENT:</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_Toc397795331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9</w:t>
            </w:r>
            <w:r w:rsidR="00022830" w:rsidRPr="00FC3134">
              <w:rPr>
                <w:rFonts w:ascii="Arial" w:hAnsi="Arial" w:cs="Arial"/>
                <w:noProof/>
                <w:webHidden/>
              </w:rPr>
              <w:fldChar w:fldCharType="end"/>
            </w:r>
          </w:hyperlink>
        </w:p>
        <w:p w:rsidR="00022830" w:rsidRPr="00FC3134" w:rsidRDefault="00F05361" w:rsidP="00022830">
          <w:pPr>
            <w:pStyle w:val="TOC2"/>
            <w:tabs>
              <w:tab w:val="right" w:leader="dot" w:pos="8240"/>
            </w:tabs>
            <w:rPr>
              <w:rFonts w:ascii="Arial" w:hAnsi="Arial" w:cs="Arial"/>
              <w:noProof/>
            </w:rPr>
          </w:pPr>
          <w:hyperlink w:anchor="_Toc397795332" w:history="1">
            <w:r w:rsidR="00022830" w:rsidRPr="00FC3134">
              <w:rPr>
                <w:rStyle w:val="Hyperlink"/>
                <w:rFonts w:ascii="Arial" w:hAnsi="Arial" w:cs="Arial"/>
                <w:noProof/>
              </w:rPr>
              <w:t>Crash of MH-17</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_Toc397795332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9</w:t>
            </w:r>
            <w:r w:rsidR="00022830" w:rsidRPr="00FC3134">
              <w:rPr>
                <w:rFonts w:ascii="Arial" w:hAnsi="Arial" w:cs="Arial"/>
                <w:noProof/>
                <w:webHidden/>
              </w:rPr>
              <w:fldChar w:fldCharType="end"/>
            </w:r>
          </w:hyperlink>
        </w:p>
        <w:p w:rsidR="00022830" w:rsidRPr="00FC3134" w:rsidRDefault="00F05361" w:rsidP="00022830">
          <w:pPr>
            <w:pStyle w:val="TOC2"/>
            <w:tabs>
              <w:tab w:val="right" w:leader="dot" w:pos="8240"/>
            </w:tabs>
            <w:rPr>
              <w:rFonts w:ascii="Arial" w:hAnsi="Arial" w:cs="Arial"/>
              <w:noProof/>
            </w:rPr>
          </w:pPr>
          <w:hyperlink w:anchor="_Toc397795333" w:history="1">
            <w:r w:rsidR="00022830" w:rsidRPr="00FC3134">
              <w:rPr>
                <w:rStyle w:val="Hyperlink"/>
                <w:rFonts w:ascii="Arial" w:hAnsi="Arial" w:cs="Arial"/>
                <w:noProof/>
              </w:rPr>
              <w:t>International Involvement</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_Toc397795333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10</w:t>
            </w:r>
            <w:r w:rsidR="00022830" w:rsidRPr="00FC3134">
              <w:rPr>
                <w:rFonts w:ascii="Arial" w:hAnsi="Arial" w:cs="Arial"/>
                <w:noProof/>
                <w:webHidden/>
              </w:rPr>
              <w:fldChar w:fldCharType="end"/>
            </w:r>
          </w:hyperlink>
        </w:p>
        <w:p w:rsidR="00022830" w:rsidRPr="00FC3134" w:rsidRDefault="00F05361" w:rsidP="00022830">
          <w:pPr>
            <w:pStyle w:val="TOC3"/>
            <w:tabs>
              <w:tab w:val="right" w:leader="dot" w:pos="8240"/>
            </w:tabs>
            <w:rPr>
              <w:rFonts w:ascii="Arial" w:hAnsi="Arial" w:cs="Arial"/>
              <w:noProof/>
            </w:rPr>
          </w:pPr>
          <w:hyperlink w:anchor="_Toc397795334" w:history="1">
            <w:r w:rsidR="00022830" w:rsidRPr="00FC3134">
              <w:rPr>
                <w:rStyle w:val="Hyperlink"/>
                <w:rFonts w:ascii="Arial" w:hAnsi="Arial" w:cs="Arial"/>
                <w:noProof/>
              </w:rPr>
              <w:t>China</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_Toc397795334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10</w:t>
            </w:r>
            <w:r w:rsidR="00022830" w:rsidRPr="00FC3134">
              <w:rPr>
                <w:rFonts w:ascii="Arial" w:hAnsi="Arial" w:cs="Arial"/>
                <w:noProof/>
                <w:webHidden/>
              </w:rPr>
              <w:fldChar w:fldCharType="end"/>
            </w:r>
          </w:hyperlink>
        </w:p>
        <w:p w:rsidR="00022830" w:rsidRPr="00FC3134" w:rsidRDefault="00F05361" w:rsidP="00022830">
          <w:pPr>
            <w:pStyle w:val="TOC3"/>
            <w:tabs>
              <w:tab w:val="right" w:leader="dot" w:pos="8240"/>
            </w:tabs>
            <w:rPr>
              <w:rFonts w:ascii="Arial" w:hAnsi="Arial" w:cs="Arial"/>
              <w:noProof/>
            </w:rPr>
          </w:pPr>
          <w:hyperlink w:anchor="_Toc397795335" w:history="1">
            <w:r w:rsidR="00022830" w:rsidRPr="00FC3134">
              <w:rPr>
                <w:rStyle w:val="Hyperlink"/>
                <w:rFonts w:ascii="Arial" w:hAnsi="Arial" w:cs="Arial"/>
                <w:noProof/>
              </w:rPr>
              <w:t>France</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_Toc397795335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10</w:t>
            </w:r>
            <w:r w:rsidR="00022830" w:rsidRPr="00FC3134">
              <w:rPr>
                <w:rFonts w:ascii="Arial" w:hAnsi="Arial" w:cs="Arial"/>
                <w:noProof/>
                <w:webHidden/>
              </w:rPr>
              <w:fldChar w:fldCharType="end"/>
            </w:r>
          </w:hyperlink>
        </w:p>
        <w:p w:rsidR="00022830" w:rsidRPr="00FC3134" w:rsidRDefault="00F05361" w:rsidP="00022830">
          <w:pPr>
            <w:pStyle w:val="TOC3"/>
            <w:tabs>
              <w:tab w:val="right" w:leader="dot" w:pos="8240"/>
            </w:tabs>
            <w:rPr>
              <w:rFonts w:ascii="Arial" w:hAnsi="Arial" w:cs="Arial"/>
              <w:noProof/>
            </w:rPr>
          </w:pPr>
          <w:hyperlink w:anchor="_Toc397795336" w:history="1">
            <w:r w:rsidR="00022830" w:rsidRPr="00FC3134">
              <w:rPr>
                <w:rStyle w:val="Hyperlink"/>
                <w:rFonts w:ascii="Arial" w:hAnsi="Arial" w:cs="Arial"/>
                <w:noProof/>
              </w:rPr>
              <w:t>Russia</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_Toc397795336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10</w:t>
            </w:r>
            <w:r w:rsidR="00022830" w:rsidRPr="00FC3134">
              <w:rPr>
                <w:rFonts w:ascii="Arial" w:hAnsi="Arial" w:cs="Arial"/>
                <w:noProof/>
                <w:webHidden/>
              </w:rPr>
              <w:fldChar w:fldCharType="end"/>
            </w:r>
          </w:hyperlink>
        </w:p>
        <w:p w:rsidR="00022830" w:rsidRPr="00FC3134" w:rsidRDefault="00F05361" w:rsidP="00022830">
          <w:pPr>
            <w:pStyle w:val="TOC3"/>
            <w:tabs>
              <w:tab w:val="right" w:leader="dot" w:pos="8240"/>
            </w:tabs>
            <w:rPr>
              <w:rFonts w:ascii="Arial" w:hAnsi="Arial" w:cs="Arial"/>
              <w:noProof/>
            </w:rPr>
          </w:pPr>
          <w:hyperlink w:anchor="_Toc397795337" w:history="1">
            <w:r w:rsidR="00022830" w:rsidRPr="00FC3134">
              <w:rPr>
                <w:rStyle w:val="Hyperlink"/>
                <w:rFonts w:ascii="Arial" w:hAnsi="Arial" w:cs="Arial"/>
                <w:noProof/>
              </w:rPr>
              <w:t>UK</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_Toc397795337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11</w:t>
            </w:r>
            <w:r w:rsidR="00022830" w:rsidRPr="00FC3134">
              <w:rPr>
                <w:rFonts w:ascii="Arial" w:hAnsi="Arial" w:cs="Arial"/>
                <w:noProof/>
                <w:webHidden/>
              </w:rPr>
              <w:fldChar w:fldCharType="end"/>
            </w:r>
          </w:hyperlink>
        </w:p>
        <w:p w:rsidR="00022830" w:rsidRPr="00FC3134" w:rsidRDefault="00F05361" w:rsidP="00022830">
          <w:pPr>
            <w:pStyle w:val="TOC3"/>
            <w:tabs>
              <w:tab w:val="right" w:leader="dot" w:pos="8240"/>
            </w:tabs>
            <w:rPr>
              <w:rFonts w:ascii="Arial" w:hAnsi="Arial" w:cs="Arial"/>
              <w:noProof/>
            </w:rPr>
          </w:pPr>
          <w:hyperlink w:anchor="_Toc397795338" w:history="1">
            <w:r w:rsidR="00022830" w:rsidRPr="00FC3134">
              <w:rPr>
                <w:rStyle w:val="Hyperlink"/>
                <w:rFonts w:ascii="Arial" w:hAnsi="Arial" w:cs="Arial"/>
                <w:noProof/>
              </w:rPr>
              <w:t>US</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_Toc397795338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11</w:t>
            </w:r>
            <w:r w:rsidR="00022830" w:rsidRPr="00FC3134">
              <w:rPr>
                <w:rFonts w:ascii="Arial" w:hAnsi="Arial" w:cs="Arial"/>
                <w:noProof/>
                <w:webHidden/>
              </w:rPr>
              <w:fldChar w:fldCharType="end"/>
            </w:r>
          </w:hyperlink>
        </w:p>
        <w:p w:rsidR="00022830" w:rsidRPr="00FC3134" w:rsidRDefault="00F05361" w:rsidP="00022830">
          <w:pPr>
            <w:pStyle w:val="TOC1"/>
            <w:tabs>
              <w:tab w:val="right" w:leader="dot" w:pos="8240"/>
            </w:tabs>
            <w:rPr>
              <w:rFonts w:ascii="Arial" w:hAnsi="Arial" w:cs="Arial"/>
              <w:noProof/>
            </w:rPr>
          </w:pPr>
          <w:hyperlink w:anchor="_Toc397795339" w:history="1">
            <w:r w:rsidR="00022830" w:rsidRPr="00FC3134">
              <w:rPr>
                <w:rStyle w:val="Hyperlink"/>
                <w:rFonts w:ascii="Arial" w:hAnsi="Arial" w:cs="Arial"/>
                <w:noProof/>
              </w:rPr>
              <w:t>Questions a Resolution must answer (QARMAS):</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_Toc397795339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12</w:t>
            </w:r>
            <w:r w:rsidR="00022830" w:rsidRPr="00FC3134">
              <w:rPr>
                <w:rFonts w:ascii="Arial" w:hAnsi="Arial" w:cs="Arial"/>
                <w:noProof/>
                <w:webHidden/>
              </w:rPr>
              <w:fldChar w:fldCharType="end"/>
            </w:r>
          </w:hyperlink>
        </w:p>
        <w:p w:rsidR="00022830" w:rsidRPr="00FC3134" w:rsidRDefault="00F05361" w:rsidP="00022830">
          <w:pPr>
            <w:pStyle w:val="TOC1"/>
            <w:tabs>
              <w:tab w:val="right" w:leader="dot" w:pos="8240"/>
            </w:tabs>
            <w:rPr>
              <w:rFonts w:ascii="Arial" w:hAnsi="Arial" w:cs="Arial"/>
              <w:noProof/>
            </w:rPr>
          </w:pPr>
          <w:hyperlink w:anchor="_Toc397795340" w:history="1">
            <w:r w:rsidR="00022830" w:rsidRPr="00FC3134">
              <w:rPr>
                <w:rStyle w:val="Hyperlink"/>
                <w:rFonts w:ascii="Arial" w:hAnsi="Arial" w:cs="Arial"/>
                <w:noProof/>
              </w:rPr>
              <w:t>References:</w:t>
            </w:r>
            <w:r w:rsidR="00022830" w:rsidRPr="00FC3134">
              <w:rPr>
                <w:rFonts w:ascii="Arial" w:hAnsi="Arial" w:cs="Arial"/>
                <w:noProof/>
                <w:webHidden/>
              </w:rPr>
              <w:tab/>
            </w:r>
            <w:r w:rsidR="00022830" w:rsidRPr="00FC3134">
              <w:rPr>
                <w:rFonts w:ascii="Arial" w:hAnsi="Arial" w:cs="Arial"/>
                <w:noProof/>
                <w:webHidden/>
              </w:rPr>
              <w:fldChar w:fldCharType="begin"/>
            </w:r>
            <w:r w:rsidR="00022830" w:rsidRPr="00FC3134">
              <w:rPr>
                <w:rFonts w:ascii="Arial" w:hAnsi="Arial" w:cs="Arial"/>
                <w:noProof/>
                <w:webHidden/>
              </w:rPr>
              <w:instrText xml:space="preserve"> PAGEREF _Toc397795340 \h </w:instrText>
            </w:r>
            <w:r w:rsidR="00022830" w:rsidRPr="00FC3134">
              <w:rPr>
                <w:rFonts w:ascii="Arial" w:hAnsi="Arial" w:cs="Arial"/>
                <w:noProof/>
                <w:webHidden/>
              </w:rPr>
            </w:r>
            <w:r w:rsidR="00022830" w:rsidRPr="00FC3134">
              <w:rPr>
                <w:rFonts w:ascii="Arial" w:hAnsi="Arial" w:cs="Arial"/>
                <w:noProof/>
                <w:webHidden/>
              </w:rPr>
              <w:fldChar w:fldCharType="separate"/>
            </w:r>
            <w:r w:rsidR="00876272">
              <w:rPr>
                <w:rFonts w:ascii="Arial" w:hAnsi="Arial" w:cs="Arial"/>
                <w:noProof/>
                <w:webHidden/>
              </w:rPr>
              <w:t>12</w:t>
            </w:r>
            <w:r w:rsidR="00022830" w:rsidRPr="00FC3134">
              <w:rPr>
                <w:rFonts w:ascii="Arial" w:hAnsi="Arial" w:cs="Arial"/>
                <w:noProof/>
                <w:webHidden/>
              </w:rPr>
              <w:fldChar w:fldCharType="end"/>
            </w:r>
          </w:hyperlink>
        </w:p>
        <w:p w:rsidR="00022830" w:rsidRDefault="00022830" w:rsidP="00022830">
          <w:pPr>
            <w:rPr>
              <w:b/>
              <w:bCs/>
              <w:noProof/>
            </w:rPr>
          </w:pPr>
          <w:r w:rsidRPr="00FC3134">
            <w:rPr>
              <w:rFonts w:ascii="Arial" w:hAnsi="Arial" w:cs="Arial"/>
              <w:b/>
              <w:bCs/>
              <w:noProof/>
            </w:rPr>
            <w:fldChar w:fldCharType="end"/>
          </w:r>
        </w:p>
      </w:sdtContent>
    </w:sdt>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022830" w:rsidRDefault="00022830" w:rsidP="00022830"/>
    <w:p w:rsidR="00FC3134" w:rsidRPr="00FC3134" w:rsidRDefault="00FC3134" w:rsidP="00FC3134">
      <w:pPr>
        <w:pStyle w:val="Heading1"/>
        <w:jc w:val="both"/>
        <w:rPr>
          <w:rFonts w:cs="Arial"/>
        </w:rPr>
      </w:pPr>
      <w:r w:rsidRPr="00FC3134">
        <w:rPr>
          <w:rFonts w:cs="Arial"/>
        </w:rPr>
        <w:t>History of Ukraine:</w:t>
      </w:r>
      <w:bookmarkEnd w:id="3"/>
    </w:p>
    <w:p w:rsidR="00FC3134" w:rsidRPr="00FC3134" w:rsidRDefault="00FC3134" w:rsidP="00FC3134">
      <w:pPr>
        <w:pStyle w:val="NoSpacing"/>
        <w:jc w:val="both"/>
        <w:rPr>
          <w:rFonts w:ascii="Arial" w:hAnsi="Arial" w:cs="Arial"/>
        </w:rPr>
      </w:pPr>
    </w:p>
    <w:p w:rsidR="00FC3134" w:rsidRPr="00FC3134" w:rsidRDefault="0092225A" w:rsidP="00FC3134">
      <w:pPr>
        <w:pStyle w:val="NoSpacing"/>
        <w:jc w:val="both"/>
        <w:rPr>
          <w:rFonts w:ascii="Arial" w:hAnsi="Arial" w:cs="Arial"/>
        </w:rPr>
      </w:pPr>
      <w:r>
        <w:rPr>
          <w:rFonts w:ascii="Arial" w:hAnsi="Arial" w:cs="Arial"/>
        </w:rPr>
        <w:t>Ukraine has long been a crossroads between Europe and Russia.</w:t>
      </w:r>
      <w:r w:rsidR="00FC3134" w:rsidRPr="00FC3134">
        <w:rPr>
          <w:rFonts w:ascii="Arial" w:hAnsi="Arial" w:cs="Arial"/>
        </w:rPr>
        <w:t xml:space="preserve"> The term Ukraine itself may be translated as “at the border” or “borderland”.  </w:t>
      </w:r>
      <w:r w:rsidR="00FC3134" w:rsidRPr="00FC3134">
        <w:rPr>
          <w:rFonts w:ascii="Arial" w:hAnsi="Arial" w:cs="Arial"/>
        </w:rPr>
        <w:lastRenderedPageBreak/>
        <w:t xml:space="preserve">Throughout history, it has been heavily contested, ruled and divided by various powerful rulers, mostly between Polish rulers and the Russian ones.  In fact, </w:t>
      </w:r>
      <w:r>
        <w:rPr>
          <w:rFonts w:ascii="Arial" w:hAnsi="Arial" w:cs="Arial"/>
        </w:rPr>
        <w:t>Ukraine</w:t>
      </w:r>
      <w:r w:rsidR="00FC3134" w:rsidRPr="00FC3134">
        <w:rPr>
          <w:rFonts w:ascii="Arial" w:hAnsi="Arial" w:cs="Arial"/>
        </w:rPr>
        <w:t xml:space="preserve"> remained divided until its consolidation into a Soviet republic. Following the Russian Revolution, a Ukrainian movement for self-determination re-emerged, which led to a creation of several separate Ukrainian states for a short period of time. By 1921, however,  most  of Ukraine  had  been  taken  over  by  the  Soviet  Union  and eventually </w:t>
      </w:r>
      <w:r>
        <w:rPr>
          <w:rFonts w:ascii="Arial" w:hAnsi="Arial" w:cs="Arial"/>
        </w:rPr>
        <w:t>Ukraine</w:t>
      </w:r>
      <w:r w:rsidR="00FC3134" w:rsidRPr="00FC3134">
        <w:rPr>
          <w:rFonts w:ascii="Arial" w:hAnsi="Arial" w:cs="Arial"/>
        </w:rPr>
        <w:t xml:space="preserve"> became one of the original constituent republics of the Soviet Union in December 1922. As a matter of fact, </w:t>
      </w:r>
      <w:r>
        <w:rPr>
          <w:rFonts w:ascii="Arial" w:hAnsi="Arial" w:cs="Arial"/>
        </w:rPr>
        <w:t>Ukraine</w:t>
      </w:r>
      <w:r w:rsidR="00FC3134" w:rsidRPr="00FC3134">
        <w:rPr>
          <w:rFonts w:ascii="Arial" w:hAnsi="Arial" w:cs="Arial"/>
        </w:rPr>
        <w:t xml:space="preserve"> played central role in the formation  of  the  whole  Soviet  Union,  as  the  arrangements  of  all  other  Soviet republics were shaped by it. Under the rule of Stalin intensive agricultural collectivization was imposed in the 1930s. This enforced agricultural collectivism ushered in a severe famine and the death of millions in </w:t>
      </w:r>
      <w:r>
        <w:rPr>
          <w:rFonts w:ascii="Arial" w:hAnsi="Arial" w:cs="Arial"/>
        </w:rPr>
        <w:t>Ukraine</w:t>
      </w:r>
      <w:r w:rsidR="00FC3134" w:rsidRPr="00FC3134">
        <w:rPr>
          <w:rFonts w:ascii="Arial" w:hAnsi="Arial" w:cs="Arial"/>
        </w:rPr>
        <w:t>. Furthermore, great  purges were carried  out  under  Stalin’s  rule  in  order  to  rid  the  country  of opposition movements.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During the Second World War a significant number of Ukrainians at first welcomed the Germans as liberators. Later, however, Ukrainian guerrillas fought against both Soviet and German forces, and some anti-Soviet resistance continued until 1953. After the war Stalin forcibly deported the entire community of Muslim Tatars, a group of 200,000 - 300,000 who had lived on </w:t>
      </w:r>
      <w:r w:rsidR="0092225A">
        <w:rPr>
          <w:rFonts w:ascii="Arial" w:hAnsi="Arial" w:cs="Arial"/>
        </w:rPr>
        <w:t>Crimea</w:t>
      </w:r>
      <w:r w:rsidRPr="00FC3134">
        <w:rPr>
          <w:rFonts w:ascii="Arial" w:hAnsi="Arial" w:cs="Arial"/>
        </w:rPr>
        <w:t xml:space="preserve">n peninsula for centuries, due to their alleged collaboration with Nazi Germany. Only after the collapse of the Soviet Union could many of them return to </w:t>
      </w:r>
      <w:r w:rsidR="0092225A">
        <w:rPr>
          <w:rFonts w:ascii="Arial" w:hAnsi="Arial" w:cs="Arial"/>
        </w:rPr>
        <w:t>Crimea</w:t>
      </w:r>
      <w:r w:rsidRPr="00FC3134">
        <w:rPr>
          <w:rFonts w:ascii="Arial" w:hAnsi="Arial" w:cs="Arial"/>
        </w:rPr>
        <w:t xml:space="preserve">. Several territorial changes occurred in </w:t>
      </w:r>
      <w:r w:rsidR="0092225A">
        <w:rPr>
          <w:rFonts w:ascii="Arial" w:hAnsi="Arial" w:cs="Arial"/>
        </w:rPr>
        <w:t>Ukraine</w:t>
      </w:r>
      <w:r w:rsidRPr="00FC3134">
        <w:rPr>
          <w:rFonts w:ascii="Arial" w:hAnsi="Arial" w:cs="Arial"/>
        </w:rPr>
        <w:t xml:space="preserve"> during and after the Second World War. For instance, East-Galicia, including Lviv, was added to the Ukrainian territory in 1945.  In 1954 Nikita Khrushchev had </w:t>
      </w:r>
      <w:r w:rsidR="0092225A">
        <w:rPr>
          <w:rFonts w:ascii="Arial" w:hAnsi="Arial" w:cs="Arial"/>
        </w:rPr>
        <w:t>Crimea</w:t>
      </w:r>
      <w:r w:rsidRPr="00FC3134">
        <w:rPr>
          <w:rFonts w:ascii="Arial" w:hAnsi="Arial" w:cs="Arial"/>
        </w:rPr>
        <w:t xml:space="preserve">n region annexed to </w:t>
      </w:r>
      <w:r w:rsidR="0092225A">
        <w:rPr>
          <w:rFonts w:ascii="Arial" w:hAnsi="Arial" w:cs="Arial"/>
        </w:rPr>
        <w:t>Ukraine</w:t>
      </w:r>
      <w:r w:rsidRPr="00FC3134">
        <w:rPr>
          <w:rFonts w:ascii="Arial" w:hAnsi="Arial" w:cs="Arial"/>
        </w:rPr>
        <w:t>.</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In 1986, one Ukrainian city, namely Chernobyl, gained an ambiguous reputation as one reactor its nuclear power station exploded, sending a radioactive cloud across Europe. Approximately 8% of Ukraine’s territory was contaminated because of this accident. In July 1990, the Ukrainian parliament passed a declaration of sovereignty and after a failed coup in Moscow against Mikhail Gorbachev, </w:t>
      </w:r>
      <w:r w:rsidR="0092225A">
        <w:rPr>
          <w:rFonts w:ascii="Arial" w:hAnsi="Arial" w:cs="Arial"/>
        </w:rPr>
        <w:t>Ukraine</w:t>
      </w:r>
      <w:r w:rsidRPr="00FC3134">
        <w:rPr>
          <w:rFonts w:ascii="Arial" w:hAnsi="Arial" w:cs="Arial"/>
        </w:rPr>
        <w:t xml:space="preserve"> passed the act of independence and held a nationwide referendum in which 90% of the Ukrainians voted in favor of independence.</w:t>
      </w:r>
    </w:p>
    <w:p w:rsidR="00FC3134" w:rsidRPr="00FC3134" w:rsidRDefault="00FC3134" w:rsidP="00FC3134">
      <w:pPr>
        <w:pStyle w:val="NoSpacing"/>
        <w:jc w:val="both"/>
        <w:rPr>
          <w:rFonts w:ascii="Arial" w:hAnsi="Arial" w:cs="Arial"/>
        </w:rPr>
      </w:pPr>
      <w:r w:rsidRPr="00FC3134">
        <w:rPr>
          <w:rFonts w:ascii="Arial" w:hAnsi="Arial" w:cs="Arial"/>
        </w:rPr>
        <w:t xml:space="preserve">Being ranked as number three nuclear country in the world, </w:t>
      </w:r>
      <w:r w:rsidR="0092225A">
        <w:rPr>
          <w:rFonts w:ascii="Arial" w:hAnsi="Arial" w:cs="Arial"/>
        </w:rPr>
        <w:t>Ukraine</w:t>
      </w:r>
      <w:r w:rsidRPr="00FC3134">
        <w:rPr>
          <w:rFonts w:ascii="Arial" w:hAnsi="Arial" w:cs="Arial"/>
        </w:rPr>
        <w:t xml:space="preserve"> ratified the</w:t>
      </w:r>
    </w:p>
    <w:p w:rsidR="00FC3134" w:rsidRPr="00FC3134" w:rsidRDefault="00FC3134" w:rsidP="00FC3134">
      <w:pPr>
        <w:pStyle w:val="NoSpacing"/>
        <w:jc w:val="both"/>
        <w:rPr>
          <w:rFonts w:ascii="Arial" w:hAnsi="Arial" w:cs="Arial"/>
        </w:rPr>
      </w:pPr>
      <w:r w:rsidRPr="00FC3134">
        <w:rPr>
          <w:rFonts w:ascii="Arial" w:hAnsi="Arial" w:cs="Arial"/>
        </w:rPr>
        <w:t xml:space="preserve">Strategic Arms Reduction Treaty and the Nuclear Non-proliferation Treaty and turned its nuclear arsenal over to Russia for destruction (completed 1996). After independence tensions emerged over </w:t>
      </w:r>
      <w:r w:rsidR="0092225A">
        <w:rPr>
          <w:rFonts w:ascii="Arial" w:hAnsi="Arial" w:cs="Arial"/>
        </w:rPr>
        <w:t>Crimea</w:t>
      </w:r>
      <w:r w:rsidRPr="00FC3134">
        <w:rPr>
          <w:rFonts w:ascii="Arial" w:hAnsi="Arial" w:cs="Arial"/>
        </w:rPr>
        <w:t>n peninsula</w:t>
      </w:r>
      <w:r w:rsidR="0092225A">
        <w:rPr>
          <w:rFonts w:ascii="Arial" w:hAnsi="Arial" w:cs="Arial"/>
        </w:rPr>
        <w:t>, a</w:t>
      </w:r>
      <w:r w:rsidRPr="00FC3134">
        <w:rPr>
          <w:rFonts w:ascii="Arial" w:hAnsi="Arial" w:cs="Arial"/>
        </w:rPr>
        <w:t xml:space="preserve"> former Russian territory with its majority Russian population. In 1995, after </w:t>
      </w:r>
      <w:r w:rsidR="0092225A">
        <w:rPr>
          <w:rFonts w:ascii="Arial" w:hAnsi="Arial" w:cs="Arial"/>
        </w:rPr>
        <w:t>Crimea</w:t>
      </w:r>
      <w:r w:rsidRPr="00FC3134">
        <w:rPr>
          <w:rFonts w:ascii="Arial" w:hAnsi="Arial" w:cs="Arial"/>
        </w:rPr>
        <w:t xml:space="preserve"> challenged the Ukrainian government's sovereignty and threatened to secede, </w:t>
      </w:r>
      <w:r w:rsidR="0092225A">
        <w:rPr>
          <w:rFonts w:ascii="Arial" w:hAnsi="Arial" w:cs="Arial"/>
        </w:rPr>
        <w:t>Ukraine</w:t>
      </w:r>
      <w:r w:rsidRPr="00FC3134">
        <w:rPr>
          <w:rFonts w:ascii="Arial" w:hAnsi="Arial" w:cs="Arial"/>
        </w:rPr>
        <w:t xml:space="preserve"> placed Crimea’s government under national control.</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Another important and rather contentious issue was the division between Russia and the  Ukraine  of  the  former  Soviet  Black  Sea  fleet,  based  in  the  Crimean  port of Sevastopol. A basic agreement, under which four fifths of the fleet would fall under Russian control, was reached in 1995, and in 1997 it was agreed that Russia would be allowed to base its fleet at </w:t>
      </w:r>
      <w:r w:rsidRPr="00FC3134">
        <w:rPr>
          <w:rFonts w:ascii="Arial" w:hAnsi="Arial" w:cs="Arial"/>
        </w:rPr>
        <w:lastRenderedPageBreak/>
        <w:t>Sevastopol for 20 years. In 2010 the agreement was extended by another 25 years to 2042 in exchange for Russia’s supply of discounted natural gas.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The first president after independence, Leonid Kravchuk, presided over a period of economic decline and excessive inflation. His successor, Leonid Kuchma, oversaw steady  economic  recovery,  yet  only  a  few  state-run  companies  dominated  the market. More importantly, he was accused of conceding too much to Russian economic interests, corruption and limiting media freedom. Public opinion turned against him, especially after manipulations of presidential elections in 2004, which led to the peaceful “Orange Revolution”.  A diverse alliance of pro-Western parties, socialists, nationalists and business leaders united behind the main opposition leader and former Prime Minister Viktor Yushchenko, who won the re-held presidential election against Viktor Yanukovych. Prime minister became Yuliya Tymoshenko. The new president starts course that should bring Ukraine closer to the EU and </w:t>
      </w:r>
      <w:r w:rsidR="0092225A">
        <w:rPr>
          <w:rFonts w:ascii="Arial" w:hAnsi="Arial" w:cs="Arial"/>
        </w:rPr>
        <w:t>NATO. Due to an open rivalry,</w:t>
      </w:r>
      <w:r w:rsidRPr="00FC3134">
        <w:rPr>
          <w:rFonts w:ascii="Arial" w:hAnsi="Arial" w:cs="Arial"/>
        </w:rPr>
        <w:t xml:space="preserve"> the president dismissed the government of Tymoshenko in 2005. In 2006 Yanukovych became Prime Minister again until parliamentary elections in 2007. After those elections Yulia Tymoshenko was appointed prime minister again, in coalition with President Yushchenko’s party.</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Even though the EU has become the most important trading partner over the past few years, Russia remains the largest individual trading partner and </w:t>
      </w:r>
      <w:r w:rsidR="0092225A">
        <w:rPr>
          <w:rFonts w:ascii="Arial" w:hAnsi="Arial" w:cs="Arial"/>
        </w:rPr>
        <w:t>Ukraine</w:t>
      </w:r>
      <w:r w:rsidRPr="00FC3134">
        <w:rPr>
          <w:rFonts w:ascii="Arial" w:hAnsi="Arial" w:cs="Arial"/>
        </w:rPr>
        <w:t xml:space="preserve"> still greatly depends on Russia for its gas supply. Ukraine is a major transit route for Russian gas export to Europe. In </w:t>
      </w:r>
      <w:r w:rsidR="0092225A">
        <w:rPr>
          <w:rFonts w:ascii="Arial" w:hAnsi="Arial" w:cs="Arial"/>
        </w:rPr>
        <w:t>January 2006 and 2009 Russia had</w:t>
      </w:r>
      <w:r w:rsidRPr="00FC3134">
        <w:rPr>
          <w:rFonts w:ascii="Arial" w:hAnsi="Arial" w:cs="Arial"/>
        </w:rPr>
        <w:t xml:space="preserve"> cut supply for gas in a dispute over unpaid bills and prices. The effects of these cuts were also felt in other European countries, where people had to deal with gas shortages.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In 2010 Viktor Yanukovych, won the presidential election and Tymoshenko resigned as a Prime Minister. Yanukovych swiftly opted for implementing a foreign and trade policy towards Russia and clamped down on media freedom. He also had various opponents, most prominently Ms Tymoshenko, charged with abuse of state funds with regards to gas deals and imprisoned in trials widely regarded as politically- motivated.   The   parliamentary   elections   of   2012   led   to   a   major   victory   of Yanukovych’s party. However, OSCE observers expressed grave concerns over irregularities.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In August 2013 trade tensions with Russia flared again, with Ukraine’s trade negotiations with the European Union being the trigger. In November 2013 the Ukrainian government decided to abandon plans to sign an association agreement with the EU, which led</w:t>
      </w:r>
      <w:r w:rsidR="0092225A">
        <w:rPr>
          <w:rFonts w:ascii="Arial" w:hAnsi="Arial" w:cs="Arial"/>
        </w:rPr>
        <w:t xml:space="preserve"> to</w:t>
      </w:r>
      <w:r w:rsidRPr="00FC3134">
        <w:rPr>
          <w:rFonts w:ascii="Arial" w:hAnsi="Arial" w:cs="Arial"/>
        </w:rPr>
        <w:t xml:space="preserve"> massive anti-government protesters to take</w:t>
      </w:r>
      <w:r w:rsidR="0092225A">
        <w:rPr>
          <w:rFonts w:ascii="Arial" w:hAnsi="Arial" w:cs="Arial"/>
        </w:rPr>
        <w:t xml:space="preserve"> to the</w:t>
      </w:r>
      <w:r w:rsidRPr="00FC3134">
        <w:rPr>
          <w:rFonts w:ascii="Arial" w:hAnsi="Arial" w:cs="Arial"/>
        </w:rPr>
        <w:t xml:space="preserve"> streets of Kiev, as well as an on-going political crisis.</w:t>
      </w:r>
    </w:p>
    <w:p w:rsidR="00FC3134" w:rsidRPr="00FC3134" w:rsidRDefault="00FC3134" w:rsidP="00FC3134">
      <w:pPr>
        <w:pStyle w:val="NoSpacing"/>
        <w:jc w:val="both"/>
        <w:rPr>
          <w:rFonts w:ascii="Arial" w:hAnsi="Arial" w:cs="Arial"/>
        </w:rPr>
      </w:pPr>
    </w:p>
    <w:p w:rsidR="00FC3134" w:rsidRPr="00FC3134" w:rsidRDefault="00FC3134" w:rsidP="00FC3134">
      <w:pPr>
        <w:pStyle w:val="Heading1"/>
        <w:jc w:val="both"/>
        <w:rPr>
          <w:rFonts w:cs="Arial"/>
        </w:rPr>
      </w:pPr>
      <w:bookmarkStart w:id="4" w:name="_Toc397795329"/>
      <w:r w:rsidRPr="00FC3134">
        <w:rPr>
          <w:rFonts w:cs="Arial"/>
        </w:rPr>
        <w:t>Development of the Conflict:</w:t>
      </w:r>
      <w:bookmarkEnd w:id="4"/>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On 21 November 2013 President Yanukovych's cabinet announces that it is abandoning an agreement that would strengthen trade ties with the EU, and </w:t>
      </w:r>
      <w:r w:rsidRPr="00FC3134">
        <w:rPr>
          <w:rFonts w:ascii="Arial" w:hAnsi="Arial" w:cs="Arial"/>
        </w:rPr>
        <w:lastRenderedPageBreak/>
        <w:t>will instead seek closer co-operation with Russia. The trade agreement, as well as a political association deal, is part of the European Union’s “Eastern Neighborhood Policy“, which was launched in 2005. The incentive was to offer trade and political benefits to the post-Soviet states traditionally falling within Moscow's orbit. The Neighborhood policy, however, does not offer eventual membership of the EU or negotiations to join. Ukrainian MP's also reject a bill that would have allowed jailed opposition leader Yulia Tymoshenko to leave the country. Protests begin that same night, with only several hundred present at first. Media starts making its first comparisons with the Orange Revolution.</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On 24 November the protests gather pace, with 100,000 people attending a demonstration in Kiev. It is the largest protest in </w:t>
      </w:r>
      <w:r w:rsidR="0092225A">
        <w:rPr>
          <w:rFonts w:ascii="Arial" w:hAnsi="Arial" w:cs="Arial"/>
        </w:rPr>
        <w:t>Ukraine</w:t>
      </w:r>
      <w:r w:rsidRPr="00FC3134">
        <w:rPr>
          <w:rFonts w:ascii="Arial" w:hAnsi="Arial" w:cs="Arial"/>
        </w:rPr>
        <w:t xml:space="preserve"> since the Orange Revolution in 2004. On 30 November the police launch their first raid on protesters, arresting 35 persons. Images of injured demonstrators spread quickly in the media, raising the international profile of the protests. Protesters occupy Kiev City Hall and Independence Square in dramatic style on 1 December. Subsequently they turn the square into a tent city. On 8 December the largest demonstration so far comprises of</w:t>
      </w:r>
    </w:p>
    <w:p w:rsidR="00FC3134" w:rsidRPr="00FC3134" w:rsidRDefault="00FC3134" w:rsidP="00FC3134">
      <w:pPr>
        <w:pStyle w:val="NoSpacing"/>
        <w:jc w:val="both"/>
        <w:rPr>
          <w:rFonts w:ascii="Arial" w:hAnsi="Arial" w:cs="Arial"/>
        </w:rPr>
      </w:pPr>
      <w:r w:rsidRPr="00FC3134">
        <w:rPr>
          <w:rFonts w:ascii="Arial" w:hAnsi="Arial" w:cs="Arial"/>
        </w:rPr>
        <w:t>800,000 people attending a protest in Kiev.  After talks with President Viktor Yanukovych, Russian President Vladimir Putin agrees on 17 December to buy $15bn of Ukrainian debt and to reduce the price of Russian gas supplies to Ukraine by about a third.</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On 16 January 2014 Ukraine’s parliament passes a restrictive anti-protest law, which opponents call “draconian”. 22 January marks the day that the unrest turns deadly for the first time as two people die from gunshot wounds after clashing with the police. The body of a high-profile activist, Yuriy Verbytsky, is found the next day in a forest after he was reportedly abducted earlier in the week. The 24 January sees the storming of regional government offices in Western Ukraine by the protesters. As pressure mounts, Ukraine's Prime Minister Mykola Azarov resigns and parliament annuls the anti-protest law on 28 January. One day later, the Parliament passes an amnesty bill promising to drop charges against all those arrested during the unrest, if protesters leave government buildings. The opposition rejects its conditions.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On 14 February all 234 protesters, who have been arrested since December, are released but charges against them remain. On 16 February, protesters evacuate Kiev city hall after occupying the building since 1 December, along with other public buildings in the regions. A day later, the arrested protesters are granted amnesty.18</w:t>
      </w:r>
    </w:p>
    <w:p w:rsidR="00FC3134" w:rsidRPr="00FC3134" w:rsidRDefault="00FC3134" w:rsidP="00FC3134">
      <w:pPr>
        <w:pStyle w:val="NoSpacing"/>
        <w:jc w:val="both"/>
        <w:rPr>
          <w:rFonts w:ascii="Arial" w:hAnsi="Arial" w:cs="Arial"/>
        </w:rPr>
      </w:pPr>
      <w:r w:rsidRPr="00FC3134">
        <w:rPr>
          <w:rFonts w:ascii="Arial" w:hAnsi="Arial" w:cs="Arial"/>
        </w:rPr>
        <w:t>February sees the killing of at least 18 people, including seven policemen. Protesters take back the control of Kiev’s city hall while Ukrainian riot police encircles the Independence Square, where some 25,000 protesters remain.</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A truce agreed on 19 February is short-lived. 20 February marks the day that Central</w:t>
      </w:r>
    </w:p>
    <w:p w:rsidR="00FC3134" w:rsidRPr="00FC3134" w:rsidRDefault="00FC3134" w:rsidP="00FC3134">
      <w:pPr>
        <w:pStyle w:val="NoSpacing"/>
        <w:jc w:val="both"/>
        <w:rPr>
          <w:rFonts w:ascii="Arial" w:hAnsi="Arial" w:cs="Arial"/>
        </w:rPr>
      </w:pPr>
      <w:r w:rsidRPr="00FC3134">
        <w:rPr>
          <w:rFonts w:ascii="Arial" w:hAnsi="Arial" w:cs="Arial"/>
        </w:rPr>
        <w:t>Kiev sees the worst violence yet: the death toll in 48 hours of clashes rises to at least</w:t>
      </w:r>
    </w:p>
    <w:p w:rsidR="00FC3134" w:rsidRPr="00FC3134" w:rsidRDefault="00FC3134" w:rsidP="00FC3134">
      <w:pPr>
        <w:pStyle w:val="NoSpacing"/>
        <w:jc w:val="both"/>
        <w:rPr>
          <w:rFonts w:ascii="Arial" w:hAnsi="Arial" w:cs="Arial"/>
        </w:rPr>
      </w:pPr>
      <w:r w:rsidRPr="00FC3134">
        <w:rPr>
          <w:rFonts w:ascii="Arial" w:hAnsi="Arial" w:cs="Arial"/>
        </w:rPr>
        <w:lastRenderedPageBreak/>
        <w:t>77. Hundreds more are wounded. Videos on the Internet show uniformed snipers firing at protesters holding makeshift shields. Witnesses report demonstrators are dying from single gunshot wounds. Three European Union foreign ministers fly in to try to broker a deal and Russia announces it is also sending an envoy.</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On 21 February President Yanukovych signs a compromise deal with opposition leaders, envisaging a new national unity government, constitutional changes to hand powers back to parliament and early elections, to be held by December. The foreign ministers of France, Germany  and  Poland  brokered the  deal.  Sporadic  violence continues and in Western Ukraine protesters occupying government buildings remain defiant, refusing to recognize the Kiev authorities.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One   day later on 22   February,   protesters   take   control   of   the   presidential administration buildings without resistance and opposition leaders call for elections to be held on 25 May.  President  Yanukovych  is  nowhere  to  be  seen  and  reports emerge that he has left for Kharkov in the northeast of Ukraine. Parliament votes to remove him from power with elections set for 25 May. Mr Yanukovych appears on TV to insist that he was the lawfully elected president, and denounces a “coup d’état”. His arch-rival, opposition leader Yulia Tymoshenko, who was jailed for seven years in</w:t>
      </w:r>
    </w:p>
    <w:p w:rsidR="00FC3134" w:rsidRPr="00FC3134" w:rsidRDefault="00FC3134" w:rsidP="00FC3134">
      <w:pPr>
        <w:pStyle w:val="NoSpacing"/>
        <w:jc w:val="both"/>
        <w:rPr>
          <w:rFonts w:ascii="Arial" w:hAnsi="Arial" w:cs="Arial"/>
        </w:rPr>
      </w:pPr>
      <w:r w:rsidRPr="00FC3134">
        <w:rPr>
          <w:rFonts w:ascii="Arial" w:hAnsi="Arial" w:cs="Arial"/>
          <w:noProof/>
          <w:lang w:eastAsia="en-US"/>
        </w:rPr>
        <w:drawing>
          <wp:anchor distT="0" distB="0" distL="114300" distR="114300" simplePos="0" relativeHeight="251659264" behindDoc="0" locked="0" layoutInCell="1" allowOverlap="1" wp14:anchorId="56D67E45" wp14:editId="7DB6FEFF">
            <wp:simplePos x="0" y="0"/>
            <wp:positionH relativeFrom="page">
              <wp:posOffset>4076700</wp:posOffset>
            </wp:positionH>
            <wp:positionV relativeFrom="paragraph">
              <wp:posOffset>313690</wp:posOffset>
            </wp:positionV>
            <wp:extent cx="3054350" cy="1936750"/>
            <wp:effectExtent l="0" t="0" r="0" b="0"/>
            <wp:wrapSquare wrapText="bothSides"/>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4350" cy="193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3134">
        <w:rPr>
          <w:rFonts w:ascii="Arial" w:hAnsi="Arial" w:cs="Arial"/>
        </w:rPr>
        <w:t>2011, is freed and travels from Kharkiv to Kiev.  On 23 February  the  Ukrainian Parliament names speaker Oleander Turchynov as interim president. Mr Turchynov, a close associate of freed former Prime Minister Yulia Tymoshenko, tells the MP's they have until Tuesday to form a new unity government. An arrest warrant is issued for Mr Yanukovych on 24 February and Mr Turchynov warns of dangers of separatism. On Feb 25 Pro-Russian Aleksey Chaly is appointed as Sevastopol’s de facto mayor as rallies in Crimea continue.</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On 26 February the members of the proposed new government appear before the demonstrators in Independence Square, with Arseniy Yatsenyuk nominated as prime minister. Acting as interior minister, Yatsenyuk announces disbanding the elite Berkut police unit, which has been blamed for the deaths of protesters. In </w:t>
      </w:r>
      <w:r w:rsidR="0092225A">
        <w:rPr>
          <w:rFonts w:ascii="Arial" w:hAnsi="Arial" w:cs="Arial"/>
        </w:rPr>
        <w:t>Crimea</w:t>
      </w:r>
      <w:r w:rsidRPr="00FC3134">
        <w:rPr>
          <w:rFonts w:ascii="Arial" w:hAnsi="Arial" w:cs="Arial"/>
        </w:rPr>
        <w:t xml:space="preserve"> rival protests continue as </w:t>
      </w:r>
      <w:r w:rsidR="0092225A">
        <w:rPr>
          <w:rFonts w:ascii="Arial" w:hAnsi="Arial" w:cs="Arial"/>
        </w:rPr>
        <w:t>Crimea</w:t>
      </w:r>
      <w:r w:rsidRPr="00FC3134">
        <w:rPr>
          <w:rFonts w:ascii="Arial" w:hAnsi="Arial" w:cs="Arial"/>
        </w:rPr>
        <w:t xml:space="preserve">n Tartars supporting the new Kiev administration clash with the pro-Russia protesters in the region. Russian troops near border with </w:t>
      </w:r>
      <w:r w:rsidR="0092225A">
        <w:rPr>
          <w:rFonts w:ascii="Arial" w:hAnsi="Arial" w:cs="Arial"/>
        </w:rPr>
        <w:t>Ukraine</w:t>
      </w:r>
      <w:r w:rsidRPr="00FC3134">
        <w:rPr>
          <w:rFonts w:ascii="Arial" w:hAnsi="Arial" w:cs="Arial"/>
        </w:rPr>
        <w:t xml:space="preserve"> are put on alert and drilled for “combat readiness”.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On 27 February a new coalition is formed in the Parliament to unite opposition parties and vows to prevent a country break-up as </w:t>
      </w:r>
      <w:r w:rsidR="0092225A">
        <w:rPr>
          <w:rFonts w:ascii="Arial" w:hAnsi="Arial" w:cs="Arial"/>
        </w:rPr>
        <w:t>Crimea</w:t>
      </w:r>
      <w:r w:rsidRPr="00FC3134">
        <w:rPr>
          <w:rFonts w:ascii="Arial" w:hAnsi="Arial" w:cs="Arial"/>
        </w:rPr>
        <w:t xml:space="preserve">n Parliament set May 25 as the date for referendum on region’s status. In </w:t>
      </w:r>
      <w:r w:rsidR="0092225A">
        <w:rPr>
          <w:rFonts w:ascii="Arial" w:hAnsi="Arial" w:cs="Arial"/>
        </w:rPr>
        <w:t>Crimea</w:t>
      </w:r>
      <w:r w:rsidRPr="00FC3134">
        <w:rPr>
          <w:rFonts w:ascii="Arial" w:hAnsi="Arial" w:cs="Arial"/>
        </w:rPr>
        <w:t xml:space="preserve">n capital Simferopol, pro-Russian gunmen seize government buildings. Mr. Yanukovych is granted refuge in Russia and issues a statement </w:t>
      </w:r>
      <w:r w:rsidRPr="00FC3134">
        <w:rPr>
          <w:rFonts w:ascii="Arial" w:hAnsi="Arial" w:cs="Arial"/>
        </w:rPr>
        <w:lastRenderedPageBreak/>
        <w:t xml:space="preserve">through Russian media, saying that he is still the legitimate president of </w:t>
      </w:r>
      <w:r w:rsidR="0092225A">
        <w:rPr>
          <w:rFonts w:ascii="Arial" w:hAnsi="Arial" w:cs="Arial"/>
        </w:rPr>
        <w:t>Ukraine</w:t>
      </w:r>
      <w:r w:rsidRPr="00FC3134">
        <w:rPr>
          <w:rFonts w:ascii="Arial" w:hAnsi="Arial" w:cs="Arial"/>
        </w:rPr>
        <w:t>.</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On 28 February unidentified gunmen in combat uniforms appear outside Simferopol International Airport and a military airfield in Sevastopol, sparking fears of Russian military intervention. The Ukrainian government accuses Russia of aggression. The United Nations Security Council holds an emergency closed-door session to discuss the situation in </w:t>
      </w:r>
      <w:r w:rsidR="0092225A">
        <w:rPr>
          <w:rFonts w:ascii="Arial" w:hAnsi="Arial" w:cs="Arial"/>
        </w:rPr>
        <w:t>Crimea</w:t>
      </w:r>
      <w:r w:rsidRPr="00FC3134">
        <w:rPr>
          <w:rFonts w:ascii="Arial" w:hAnsi="Arial" w:cs="Arial"/>
        </w:rPr>
        <w:t xml:space="preserve">. The United States also warns Russia of militarily intervening in </w:t>
      </w:r>
      <w:r w:rsidR="0092225A">
        <w:rPr>
          <w:rFonts w:ascii="Arial" w:hAnsi="Arial" w:cs="Arial"/>
        </w:rPr>
        <w:t>Ukraine</w:t>
      </w:r>
      <w:r w:rsidRPr="00FC3134">
        <w:rPr>
          <w:rFonts w:ascii="Arial" w:hAnsi="Arial" w:cs="Arial"/>
        </w:rPr>
        <w:t xml:space="preserve">. Moscow states that the military movements in </w:t>
      </w:r>
      <w:r w:rsidR="0092225A">
        <w:rPr>
          <w:rFonts w:ascii="Arial" w:hAnsi="Arial" w:cs="Arial"/>
        </w:rPr>
        <w:t>Crimea</w:t>
      </w:r>
      <w:r w:rsidRPr="00FC3134">
        <w:rPr>
          <w:rFonts w:ascii="Arial" w:hAnsi="Arial" w:cs="Arial"/>
        </w:rPr>
        <w:t xml:space="preserve"> are in line with previous agreements to protect its fleet position in the Black Sea. The same day, Mr. Yanukovych, now in Russia, appears at his first news conference and insists that he remains President. He also says that he opposes any military intervention or division of </w:t>
      </w:r>
      <w:r w:rsidR="0092225A">
        <w:rPr>
          <w:rFonts w:ascii="Arial" w:hAnsi="Arial" w:cs="Arial"/>
        </w:rPr>
        <w:t>Ukraine</w:t>
      </w:r>
      <w:r w:rsidRPr="00FC3134">
        <w:rPr>
          <w:rFonts w:ascii="Arial" w:hAnsi="Arial" w:cs="Arial"/>
        </w:rPr>
        <w:t>.</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Prospects for a single pro-EU candidate at the proposed 25 May presidential election vanish, when contender Vitali Klitschko says Yulia Tymoshenko has told him that she wants to run too.  Ukraine’s central bank limits daily foreign currency cash withdrawals to the equivalent of 15,000 hryvnia (approx. 1,000€). On 1 March, as the situation worsens in </w:t>
      </w:r>
      <w:r w:rsidR="0092225A">
        <w:rPr>
          <w:rFonts w:ascii="Arial" w:hAnsi="Arial" w:cs="Arial"/>
        </w:rPr>
        <w:t>Crimea</w:t>
      </w:r>
      <w:r w:rsidRPr="00FC3134">
        <w:rPr>
          <w:rFonts w:ascii="Arial" w:hAnsi="Arial" w:cs="Arial"/>
        </w:rPr>
        <w:t xml:space="preserve">, local leaders ask for Russian President Vladimir Putin’s help. The Russian upper house of the parliament approves a request by Putin to use military power in Ukraine. The following day, 2 March, a convoy of hundreds of Russian troop’s heads towards the regional capital of </w:t>
      </w:r>
      <w:r w:rsidR="0092225A">
        <w:rPr>
          <w:rFonts w:ascii="Arial" w:hAnsi="Arial" w:cs="Arial"/>
        </w:rPr>
        <w:t>Ukraine</w:t>
      </w:r>
      <w:r w:rsidRPr="00FC3134">
        <w:rPr>
          <w:rFonts w:ascii="Arial" w:hAnsi="Arial" w:cs="Arial"/>
        </w:rPr>
        <w:t>'s Crimea region, a day after Russia’s forces took over the strategic Black Sea peninsula without firing a shot.</w:t>
      </w:r>
    </w:p>
    <w:p w:rsidR="00FC3134" w:rsidRPr="00FC3134" w:rsidRDefault="00FC3134" w:rsidP="00FC3134">
      <w:pPr>
        <w:pStyle w:val="NoSpacing"/>
        <w:jc w:val="both"/>
        <w:rPr>
          <w:rFonts w:ascii="Arial" w:hAnsi="Arial" w:cs="Arial"/>
        </w:rPr>
      </w:pPr>
    </w:p>
    <w:p w:rsidR="00FC3134" w:rsidRPr="00FC3134" w:rsidRDefault="00FC3134" w:rsidP="00FC3134">
      <w:pPr>
        <w:pStyle w:val="Heading1"/>
        <w:jc w:val="both"/>
        <w:rPr>
          <w:rFonts w:cs="Arial"/>
        </w:rPr>
      </w:pPr>
      <w:bookmarkStart w:id="5" w:name="_Toc397795330"/>
      <w:r w:rsidRPr="00FC3134">
        <w:rPr>
          <w:rFonts w:cs="Arial"/>
        </w:rPr>
        <w:t>Current Situation:</w:t>
      </w:r>
      <w:bookmarkEnd w:id="5"/>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At its 7124th meeting on Saturday, 1 March, the Security Council urged for an immediate de-escalation of the situation. Similarly Secretary General Ban Ki-moon stated that dialogue must be the only tool in ending this crisis. He also requested President Putin to urgently engage in direct dialogue with the authorities in Kiev.</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However, there is currently no sign of a de-escalation taking place in </w:t>
      </w:r>
      <w:r w:rsidR="0092225A">
        <w:rPr>
          <w:rFonts w:ascii="Arial" w:hAnsi="Arial" w:cs="Arial"/>
        </w:rPr>
        <w:t>Crimea</w:t>
      </w:r>
      <w:r w:rsidRPr="00FC3134">
        <w:rPr>
          <w:rFonts w:ascii="Arial" w:hAnsi="Arial" w:cs="Arial"/>
        </w:rPr>
        <w:t xml:space="preserve"> region. Ukraine’s government approved to put its army on full combat alert after Russia approved the deployment of its troops in order to “ensure the security and territorial integrity of Ukraine”. According to the Ukrainian Defense Minister some 6,000 extra Russian troops    and    30    additional</w:t>
      </w:r>
    </w:p>
    <w:p w:rsidR="00FC3134" w:rsidRPr="00FC3134" w:rsidRDefault="00FC3134" w:rsidP="00FC3134">
      <w:pPr>
        <w:pStyle w:val="NoSpacing"/>
        <w:jc w:val="both"/>
        <w:rPr>
          <w:rFonts w:ascii="Arial" w:hAnsi="Arial" w:cs="Arial"/>
        </w:rPr>
      </w:pPr>
      <w:r w:rsidRPr="00FC3134">
        <w:rPr>
          <w:rFonts w:ascii="Arial" w:hAnsi="Arial" w:cs="Arial"/>
        </w:rPr>
        <w:t>Armored vehicles are now in Crimea. Ukraine's armed forces are now in a state of full combat readiness to protect key energy and nuclear sites, reserves are to be mobilized and trained and emergency headquarters are to be set up officials say.</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Likewise, US President Barack Obama told President Putin that Russia has broken international law by sending troops to </w:t>
      </w:r>
      <w:r w:rsidR="0092225A">
        <w:rPr>
          <w:rFonts w:ascii="Arial" w:hAnsi="Arial" w:cs="Arial"/>
        </w:rPr>
        <w:t>Ukraine</w:t>
      </w:r>
      <w:r w:rsidRPr="00FC3134">
        <w:rPr>
          <w:rFonts w:ascii="Arial" w:hAnsi="Arial" w:cs="Arial"/>
        </w:rPr>
        <w:t xml:space="preserve">. Mr. Putin stressed that in case of any further spread of violence to Eastern Ukraine and </w:t>
      </w:r>
      <w:r w:rsidR="0092225A">
        <w:rPr>
          <w:rFonts w:ascii="Arial" w:hAnsi="Arial" w:cs="Arial"/>
        </w:rPr>
        <w:t>Crimea</w:t>
      </w:r>
      <w:r w:rsidRPr="00FC3134">
        <w:rPr>
          <w:rFonts w:ascii="Arial" w:hAnsi="Arial" w:cs="Arial"/>
        </w:rPr>
        <w:t xml:space="preserve">, Russia retains the right to protect its interests and the Russian-speaking </w:t>
      </w:r>
      <w:r w:rsidRPr="00FC3134">
        <w:rPr>
          <w:rFonts w:ascii="Arial" w:hAnsi="Arial" w:cs="Arial"/>
        </w:rPr>
        <w:lastRenderedPageBreak/>
        <w:t>population of those areas.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NATO held an emergency meeting on 2 March to discuss the escalating conflict in </w:t>
      </w:r>
      <w:r w:rsidR="0092225A">
        <w:rPr>
          <w:rFonts w:ascii="Arial" w:hAnsi="Arial" w:cs="Arial"/>
        </w:rPr>
        <w:t>Crimea</w:t>
      </w:r>
      <w:r w:rsidRPr="00FC3134">
        <w:rPr>
          <w:rFonts w:ascii="Arial" w:hAnsi="Arial" w:cs="Arial"/>
        </w:rPr>
        <w:t>. NATO Secretary General Anders Fog Rasmussen says Russia is threatening peace and security in Europe. Mr. Rasmussen also calls on Russia to pacify tensions.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In a statement, PM Yatsenyuk said: „This is actually a declaration of war to my country. We urge Putin to pull back his troops from this country and honor bilateral agreements. If  he wants  to  be  the  president  who  started  the  war  between  two neighboring and friendly countries, he has reached his target within a few inches."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In a joint statement the leaders of the G7 countries (Britain, Canada, France, Germany,  Italy,  Japan,  the  United  States)  and  the  presidents  of  the  European Council and European Commission said they joined together to "condemn the Russian  Federation's  clear  violation  of  the  sovereignty  and  territorial  integrity  of</w:t>
      </w:r>
    </w:p>
    <w:p w:rsidR="00FC3134" w:rsidRPr="00FC3134" w:rsidRDefault="00FC3134" w:rsidP="00FC3134">
      <w:pPr>
        <w:pStyle w:val="NoSpacing"/>
        <w:jc w:val="both"/>
        <w:rPr>
          <w:rFonts w:ascii="Arial" w:hAnsi="Arial" w:cs="Arial"/>
        </w:rPr>
      </w:pPr>
      <w:r w:rsidRPr="00FC3134">
        <w:rPr>
          <w:rFonts w:ascii="Arial" w:hAnsi="Arial" w:cs="Arial"/>
        </w:rPr>
        <w:t xml:space="preserve">Ukraine, in contravention of Russia's obligations under the UN Charter and its 1997 basing agreement with </w:t>
      </w:r>
      <w:r w:rsidR="0092225A">
        <w:rPr>
          <w:rFonts w:ascii="Arial" w:hAnsi="Arial" w:cs="Arial"/>
        </w:rPr>
        <w:t>Ukraine</w:t>
      </w:r>
      <w:r w:rsidRPr="00FC3134">
        <w:rPr>
          <w:rFonts w:ascii="Arial" w:hAnsi="Arial" w:cs="Arial"/>
        </w:rPr>
        <w:t>." They also decided for the time being to suspend the preparation of the scheduled G-8 Summit in Sochi in June.</w:t>
      </w:r>
    </w:p>
    <w:p w:rsidR="00FC3134" w:rsidRPr="00FC3134" w:rsidRDefault="00FC3134" w:rsidP="00FC3134">
      <w:pPr>
        <w:pStyle w:val="NoSpacing"/>
        <w:jc w:val="both"/>
        <w:rPr>
          <w:rFonts w:ascii="Arial" w:hAnsi="Arial" w:cs="Arial"/>
        </w:rPr>
      </w:pPr>
    </w:p>
    <w:p w:rsidR="00FC3134" w:rsidRPr="00FC3134" w:rsidRDefault="00FC3134" w:rsidP="00FC3134">
      <w:pPr>
        <w:pStyle w:val="Heading1"/>
        <w:jc w:val="both"/>
        <w:rPr>
          <w:rFonts w:cs="Arial"/>
        </w:rPr>
      </w:pPr>
      <w:bookmarkStart w:id="6" w:name="_Toc397795331"/>
      <w:r w:rsidRPr="00FC3134">
        <w:rPr>
          <w:rFonts w:cs="Arial"/>
        </w:rPr>
        <w:t>FURTHER DEVELOPMENT:</w:t>
      </w:r>
      <w:bookmarkEnd w:id="6"/>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Ukraine has called for the immediate dispatch of an international fact-finding mission to </w:t>
      </w:r>
      <w:r w:rsidR="0092225A">
        <w:rPr>
          <w:rFonts w:ascii="Arial" w:hAnsi="Arial" w:cs="Arial"/>
        </w:rPr>
        <w:t>Ukraine</w:t>
      </w:r>
      <w:r w:rsidRPr="00FC3134">
        <w:rPr>
          <w:rFonts w:ascii="Arial" w:hAnsi="Arial" w:cs="Arial"/>
        </w:rPr>
        <w:t xml:space="preserve"> and </w:t>
      </w:r>
      <w:r w:rsidR="0092225A">
        <w:rPr>
          <w:rFonts w:ascii="Arial" w:hAnsi="Arial" w:cs="Arial"/>
        </w:rPr>
        <w:t>Crimea</w:t>
      </w:r>
      <w:r w:rsidRPr="00FC3134">
        <w:rPr>
          <w:rFonts w:ascii="Arial" w:hAnsi="Arial" w:cs="Arial"/>
        </w:rPr>
        <w:t xml:space="preserve">, as well as assistance in protecting nuclear facilities. It is inviting the OSCE, the EU and others to hold meetings in </w:t>
      </w:r>
      <w:r w:rsidR="0092225A">
        <w:rPr>
          <w:rFonts w:ascii="Arial" w:hAnsi="Arial" w:cs="Arial"/>
        </w:rPr>
        <w:t>Ukraine</w:t>
      </w:r>
      <w:r w:rsidRPr="00FC3134">
        <w:rPr>
          <w:rFonts w:ascii="Arial" w:hAnsi="Arial" w:cs="Arial"/>
        </w:rPr>
        <w:t>. It is also setting up a parliamentary negotiation group to reach out to Russian MP's.</w:t>
      </w:r>
    </w:p>
    <w:p w:rsidR="00FC3134" w:rsidRPr="00FC3134" w:rsidRDefault="00FC3134" w:rsidP="00FC3134">
      <w:pPr>
        <w:pStyle w:val="Heading2"/>
        <w:jc w:val="both"/>
        <w:rPr>
          <w:rFonts w:cs="Arial"/>
        </w:rPr>
      </w:pPr>
      <w:bookmarkStart w:id="7" w:name="_Toc397795332"/>
      <w:r w:rsidRPr="00FC3134">
        <w:rPr>
          <w:rFonts w:cs="Arial"/>
        </w:rPr>
        <w:t>Crash of MH-17</w:t>
      </w:r>
      <w:bookmarkEnd w:id="7"/>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Malaysian Airlines flight 17, an international passenger flight from </w:t>
      </w:r>
      <w:r w:rsidRPr="00D2307C">
        <w:rPr>
          <w:rFonts w:ascii="Arial" w:hAnsi="Arial" w:cs="Arial"/>
        </w:rPr>
        <w:t>Amsterdam</w:t>
      </w:r>
      <w:r w:rsidRPr="00FC3134">
        <w:rPr>
          <w:rFonts w:ascii="Arial" w:hAnsi="Arial" w:cs="Arial"/>
        </w:rPr>
        <w:t xml:space="preserve"> to </w:t>
      </w:r>
      <w:r w:rsidRPr="00D2307C">
        <w:rPr>
          <w:rFonts w:ascii="Arial" w:hAnsi="Arial" w:cs="Arial"/>
        </w:rPr>
        <w:t>Kuala Lumpur</w:t>
      </w:r>
      <w:r w:rsidRPr="00FC3134">
        <w:rPr>
          <w:rFonts w:ascii="Arial" w:hAnsi="Arial" w:cs="Arial"/>
        </w:rPr>
        <w:t xml:space="preserve"> that was shot down on 17 July 2014 killing all 283 passengers and 15 crew on board.</w:t>
      </w:r>
    </w:p>
    <w:p w:rsidR="00FC3134" w:rsidRPr="00FC3134" w:rsidRDefault="00FC3134" w:rsidP="00FC3134">
      <w:pPr>
        <w:pStyle w:val="NoSpacing"/>
        <w:jc w:val="both"/>
        <w:rPr>
          <w:rFonts w:ascii="Arial" w:hAnsi="Arial" w:cs="Arial"/>
        </w:rPr>
      </w:pPr>
      <w:r w:rsidRPr="00FC3134">
        <w:rPr>
          <w:rFonts w:ascii="Arial" w:hAnsi="Arial" w:cs="Arial"/>
        </w:rPr>
        <w:t>The crash of MH-17 passenger aircraft in the conflicted region brought about a worldwide condemnation of the activities carried out by the Pro-Russian separatists in Ukraine, which are said to have the backing of the Kremlin. There’s still ambiguity as to who was responsible for the crash of the passenger jet as both Ukraine and Russia are pointing fingers at each other, but still, Russia has faced more scrutiny in this matter for the behavior of the separatists after the crash and their regular interference with the activities of the neutral organizations carrying out recovery programs.</w:t>
      </w:r>
    </w:p>
    <w:p w:rsidR="00FC3134" w:rsidRPr="00FC3134" w:rsidRDefault="00FC3134" w:rsidP="00FC3134">
      <w:pPr>
        <w:pStyle w:val="NoSpacing"/>
        <w:jc w:val="both"/>
        <w:rPr>
          <w:rFonts w:ascii="Arial" w:hAnsi="Arial" w:cs="Arial"/>
        </w:rPr>
      </w:pPr>
    </w:p>
    <w:p w:rsidR="00FC3134" w:rsidRPr="00FC3134" w:rsidRDefault="00FC3134" w:rsidP="00FC3134">
      <w:pPr>
        <w:pStyle w:val="Heading2"/>
        <w:jc w:val="both"/>
        <w:rPr>
          <w:rFonts w:cs="Arial"/>
        </w:rPr>
      </w:pPr>
      <w:bookmarkStart w:id="8" w:name="_Toc397795333"/>
      <w:r w:rsidRPr="00FC3134">
        <w:rPr>
          <w:rFonts w:cs="Arial"/>
        </w:rPr>
        <w:t>International Involvement</w:t>
      </w:r>
      <w:bookmarkEnd w:id="8"/>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p>
    <w:p w:rsidR="00FC3134" w:rsidRPr="00FC3134" w:rsidRDefault="00FC3134" w:rsidP="00FC3134">
      <w:pPr>
        <w:pStyle w:val="Heading3"/>
        <w:jc w:val="both"/>
        <w:rPr>
          <w:rFonts w:cs="Arial"/>
        </w:rPr>
      </w:pPr>
      <w:bookmarkStart w:id="9" w:name="_Toc397795334"/>
      <w:r w:rsidRPr="00FC3134">
        <w:rPr>
          <w:rFonts w:cs="Arial"/>
        </w:rPr>
        <w:lastRenderedPageBreak/>
        <w:t>China</w:t>
      </w:r>
      <w:bookmarkEnd w:id="9"/>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The Chinese leadership, while up until now very sparse in words, now is publicly denouncing the western criticism of Russia and is of the opinion that the western countries are still lingering in a Cold War-like mentality and that this would continuously lead to unnecessary and avoidable confrontations with the Russian Federation. The People’s Republic calls upon the Western countries to let go of such an outdated way of thinking and instead further close cooperation with Moscow.</w:t>
      </w:r>
    </w:p>
    <w:p w:rsidR="00FC3134" w:rsidRPr="00FC3134" w:rsidRDefault="00FC3134" w:rsidP="00FC3134">
      <w:pPr>
        <w:pStyle w:val="NoSpacing"/>
        <w:jc w:val="both"/>
        <w:rPr>
          <w:rFonts w:ascii="Arial" w:hAnsi="Arial" w:cs="Arial"/>
          <w:b/>
        </w:rPr>
      </w:pPr>
    </w:p>
    <w:p w:rsidR="00FC3134" w:rsidRPr="00FC3134" w:rsidRDefault="00FC3134" w:rsidP="00FC3134">
      <w:pPr>
        <w:pStyle w:val="Heading3"/>
        <w:jc w:val="both"/>
        <w:rPr>
          <w:rFonts w:cs="Arial"/>
        </w:rPr>
      </w:pPr>
      <w:bookmarkStart w:id="10" w:name="_Toc397795335"/>
      <w:r w:rsidRPr="00FC3134">
        <w:rPr>
          <w:rFonts w:cs="Arial"/>
        </w:rPr>
        <w:t>France</w:t>
      </w:r>
      <w:bookmarkEnd w:id="10"/>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Aside from France’s involvement in </w:t>
      </w:r>
      <w:r w:rsidR="0092225A">
        <w:rPr>
          <w:rFonts w:ascii="Arial" w:hAnsi="Arial" w:cs="Arial"/>
        </w:rPr>
        <w:t>Crimea</w:t>
      </w:r>
      <w:r w:rsidRPr="00FC3134">
        <w:rPr>
          <w:rFonts w:ascii="Arial" w:hAnsi="Arial" w:cs="Arial"/>
        </w:rPr>
        <w:t>n war (October 1853 – February</w:t>
      </w:r>
    </w:p>
    <w:p w:rsidR="00FC3134" w:rsidRPr="00FC3134" w:rsidRDefault="00FC3134" w:rsidP="00FC3134">
      <w:pPr>
        <w:pStyle w:val="NoSpacing"/>
        <w:jc w:val="both"/>
        <w:rPr>
          <w:rFonts w:ascii="Arial" w:hAnsi="Arial" w:cs="Arial"/>
        </w:rPr>
      </w:pPr>
      <w:r w:rsidRPr="00FC3134">
        <w:rPr>
          <w:rFonts w:ascii="Arial" w:hAnsi="Arial" w:cs="Arial"/>
        </w:rPr>
        <w:t xml:space="preserve">1856), France assumed a rather passive political </w:t>
      </w:r>
      <w:r w:rsidR="00D2307C">
        <w:rPr>
          <w:rFonts w:ascii="Arial" w:hAnsi="Arial" w:cs="Arial"/>
        </w:rPr>
        <w:t xml:space="preserve">stance on all things Ukrainian. </w:t>
      </w:r>
      <w:r w:rsidRPr="00FC3134">
        <w:rPr>
          <w:rFonts w:ascii="Arial" w:hAnsi="Arial" w:cs="Arial"/>
        </w:rPr>
        <w:t xml:space="preserve">On the commercial sector the French-Ukrainian relations were (and to some extend still are) good. In 2011 France was the 7th largest foreign investor in </w:t>
      </w:r>
      <w:r w:rsidR="0092225A">
        <w:rPr>
          <w:rFonts w:ascii="Arial" w:hAnsi="Arial" w:cs="Arial"/>
        </w:rPr>
        <w:t>Ukraine</w:t>
      </w:r>
      <w:r w:rsidR="00D2307C">
        <w:rPr>
          <w:rFonts w:ascii="Arial" w:hAnsi="Arial" w:cs="Arial"/>
        </w:rPr>
        <w:t xml:space="preserve"> with more than 300 French </w:t>
      </w:r>
      <w:r w:rsidRPr="00FC3134">
        <w:rPr>
          <w:rFonts w:ascii="Arial" w:hAnsi="Arial" w:cs="Arial"/>
        </w:rPr>
        <w:t>ent</w:t>
      </w:r>
      <w:r w:rsidR="00D2307C">
        <w:rPr>
          <w:rFonts w:ascii="Arial" w:hAnsi="Arial" w:cs="Arial"/>
        </w:rPr>
        <w:t xml:space="preserve">erprises setting     up businesses </w:t>
      </w:r>
      <w:r w:rsidRPr="00FC3134">
        <w:rPr>
          <w:rFonts w:ascii="Arial" w:hAnsi="Arial" w:cs="Arial"/>
        </w:rPr>
        <w:t xml:space="preserve">there. In 2012, French exports to </w:t>
      </w:r>
      <w:r w:rsidR="0092225A">
        <w:rPr>
          <w:rFonts w:ascii="Arial" w:hAnsi="Arial" w:cs="Arial"/>
        </w:rPr>
        <w:t>Ukraine</w:t>
      </w:r>
      <w:r w:rsidRPr="00FC3134">
        <w:rPr>
          <w:rFonts w:ascii="Arial" w:hAnsi="Arial" w:cs="Arial"/>
        </w:rPr>
        <w:t xml:space="preserve"> were valued just above 1 billion Euros. In the same year Ukrainian exports to France were reported to be equivalent to 539 million Euros.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France's involvement in the current crisis on </w:t>
      </w:r>
      <w:r w:rsidR="0092225A">
        <w:rPr>
          <w:rFonts w:ascii="Arial" w:hAnsi="Arial" w:cs="Arial"/>
        </w:rPr>
        <w:t>Crimea</w:t>
      </w:r>
      <w:r w:rsidRPr="00FC3134">
        <w:rPr>
          <w:rFonts w:ascii="Arial" w:hAnsi="Arial" w:cs="Arial"/>
        </w:rPr>
        <w:t>n peninsula can also be characterized as cautious. While the French – alongside the USA, Canada, United</w:t>
      </w:r>
      <w:r w:rsidR="00D2307C">
        <w:rPr>
          <w:rFonts w:ascii="Arial" w:hAnsi="Arial" w:cs="Arial"/>
        </w:rPr>
        <w:t xml:space="preserve"> </w:t>
      </w:r>
      <w:r w:rsidRPr="00FC3134">
        <w:rPr>
          <w:rFonts w:ascii="Arial" w:hAnsi="Arial" w:cs="Arial"/>
        </w:rPr>
        <w:t>Kingdom, Germany, Italy, and Japan – vouched to suspend their attendance at the</w:t>
      </w:r>
      <w:r w:rsidR="00D2307C">
        <w:rPr>
          <w:rFonts w:ascii="Arial" w:hAnsi="Arial" w:cs="Arial"/>
        </w:rPr>
        <w:t xml:space="preserve"> </w:t>
      </w:r>
      <w:r w:rsidRPr="00FC3134">
        <w:rPr>
          <w:rFonts w:ascii="Arial" w:hAnsi="Arial" w:cs="Arial"/>
        </w:rPr>
        <w:t xml:space="preserve">G8 summit in Sochi in June of this year because of actions taken by the Russian </w:t>
      </w:r>
      <w:r w:rsidR="00D2307C">
        <w:rPr>
          <w:rFonts w:ascii="Arial" w:hAnsi="Arial" w:cs="Arial"/>
        </w:rPr>
        <w:t xml:space="preserve">Federation, </w:t>
      </w:r>
      <w:r w:rsidRPr="00FC3134">
        <w:rPr>
          <w:rFonts w:ascii="Arial" w:hAnsi="Arial" w:cs="Arial"/>
        </w:rPr>
        <w:t>they</w:t>
      </w:r>
      <w:r w:rsidR="00D2307C">
        <w:rPr>
          <w:rFonts w:ascii="Arial" w:hAnsi="Arial" w:cs="Arial"/>
        </w:rPr>
        <w:t xml:space="preserve"> </w:t>
      </w:r>
      <w:r w:rsidRPr="00FC3134">
        <w:rPr>
          <w:rFonts w:ascii="Arial" w:hAnsi="Arial" w:cs="Arial"/>
        </w:rPr>
        <w:t>still</w:t>
      </w:r>
      <w:r w:rsidR="00D2307C">
        <w:rPr>
          <w:rFonts w:ascii="Arial" w:hAnsi="Arial" w:cs="Arial"/>
        </w:rPr>
        <w:t xml:space="preserve"> </w:t>
      </w:r>
      <w:r w:rsidRPr="00FC3134">
        <w:rPr>
          <w:rFonts w:ascii="Arial" w:hAnsi="Arial" w:cs="Arial"/>
        </w:rPr>
        <w:t>see</w:t>
      </w:r>
      <w:r w:rsidR="00D2307C">
        <w:rPr>
          <w:rFonts w:ascii="Arial" w:hAnsi="Arial" w:cs="Arial"/>
        </w:rPr>
        <w:t xml:space="preserve"> </w:t>
      </w:r>
      <w:r w:rsidRPr="00FC3134">
        <w:rPr>
          <w:rFonts w:ascii="Arial" w:hAnsi="Arial" w:cs="Arial"/>
        </w:rPr>
        <w:t>their role as</w:t>
      </w:r>
      <w:r w:rsidR="00D2307C">
        <w:rPr>
          <w:rFonts w:ascii="Arial" w:hAnsi="Arial" w:cs="Arial"/>
        </w:rPr>
        <w:t xml:space="preserve"> </w:t>
      </w:r>
      <w:r w:rsidRPr="00FC3134">
        <w:rPr>
          <w:rFonts w:ascii="Arial" w:hAnsi="Arial" w:cs="Arial"/>
        </w:rPr>
        <w:t>one</w:t>
      </w:r>
      <w:r w:rsidR="00D2307C">
        <w:rPr>
          <w:rFonts w:ascii="Arial" w:hAnsi="Arial" w:cs="Arial"/>
        </w:rPr>
        <w:t xml:space="preserve"> </w:t>
      </w:r>
      <w:r w:rsidRPr="00FC3134">
        <w:rPr>
          <w:rFonts w:ascii="Arial" w:hAnsi="Arial" w:cs="Arial"/>
        </w:rPr>
        <w:t>of a     mediator. On February 20th the French foreign minister, together with his colleagues from Poland and Germany, brokered a</w:t>
      </w:r>
      <w:r w:rsidR="00D2307C">
        <w:rPr>
          <w:rFonts w:ascii="Arial" w:hAnsi="Arial" w:cs="Arial"/>
        </w:rPr>
        <w:t xml:space="preserve">n agreement with the now ousted </w:t>
      </w:r>
      <w:r w:rsidRPr="00FC3134">
        <w:rPr>
          <w:rFonts w:ascii="Arial" w:hAnsi="Arial" w:cs="Arial"/>
        </w:rPr>
        <w:t>Ukrainian President Yanukovych that would allow for unified government that would leave Mr. Yanukovych in place as president until new elections would be held in December.</w:t>
      </w:r>
    </w:p>
    <w:p w:rsidR="00FC3134" w:rsidRPr="00FC3134" w:rsidRDefault="00FC3134" w:rsidP="00FC3134">
      <w:pPr>
        <w:pStyle w:val="NoSpacing"/>
        <w:jc w:val="both"/>
        <w:rPr>
          <w:rFonts w:ascii="Arial" w:hAnsi="Arial" w:cs="Arial"/>
        </w:rPr>
      </w:pPr>
    </w:p>
    <w:p w:rsidR="00FC3134" w:rsidRPr="00FC3134" w:rsidRDefault="00FC3134" w:rsidP="00FC3134">
      <w:pPr>
        <w:pStyle w:val="Heading3"/>
        <w:jc w:val="both"/>
        <w:rPr>
          <w:rFonts w:cs="Arial"/>
        </w:rPr>
      </w:pPr>
      <w:bookmarkStart w:id="11" w:name="_Toc397795336"/>
      <w:r w:rsidRPr="00FC3134">
        <w:rPr>
          <w:rFonts w:cs="Arial"/>
        </w:rPr>
        <w:t>Russia</w:t>
      </w:r>
      <w:bookmarkEnd w:id="11"/>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Russia and </w:t>
      </w:r>
      <w:r w:rsidR="0092225A">
        <w:rPr>
          <w:rFonts w:ascii="Arial" w:hAnsi="Arial" w:cs="Arial"/>
        </w:rPr>
        <w:t>Ukraine</w:t>
      </w:r>
      <w:r w:rsidRPr="00FC3134">
        <w:rPr>
          <w:rFonts w:ascii="Arial" w:hAnsi="Arial" w:cs="Arial"/>
        </w:rPr>
        <w:t xml:space="preserve"> share a common history, which dates back to the 9th -12th centuries, when the Kievan Rus’, a loose federation of East Slavic tribes in Europe, was formed. Today a significant minority of the population of Ukraine are Russians or use Russian as their first language. Russian influence is particularly strong in the Industrialized East, as well as in </w:t>
      </w:r>
      <w:r w:rsidR="0092225A">
        <w:rPr>
          <w:rFonts w:ascii="Arial" w:hAnsi="Arial" w:cs="Arial"/>
        </w:rPr>
        <w:t>Crimea</w:t>
      </w:r>
      <w:r w:rsidRPr="00FC3134">
        <w:rPr>
          <w:rFonts w:ascii="Arial" w:hAnsi="Arial" w:cs="Arial"/>
        </w:rPr>
        <w:t xml:space="preserve">, the autonomous republic on the Black Sea, which was part of Russia until 1954. The Russian Black Sea Fleet is based in </w:t>
      </w:r>
      <w:r w:rsidR="0092225A">
        <w:rPr>
          <w:rFonts w:ascii="Arial" w:hAnsi="Arial" w:cs="Arial"/>
        </w:rPr>
        <w:t>Crimea</w:t>
      </w:r>
      <w:r w:rsidRPr="00FC3134">
        <w:rPr>
          <w:rFonts w:ascii="Arial" w:hAnsi="Arial" w:cs="Arial"/>
        </w:rPr>
        <w:t>n city of Sevastopol. Under the terms of the lease, the Russian fleet can be stationed there until 2042. However, any movement of Russian troops outside the base must be authorized by the Ukrainian government. The treaty allows for the maintenance of 25,000 officers and sailors, 161 aircraft and 388 warships and other vessels.</w:t>
      </w:r>
    </w:p>
    <w:p w:rsidR="00FC3134" w:rsidRPr="00FC3134" w:rsidRDefault="00FC3134" w:rsidP="00FC3134">
      <w:pPr>
        <w:pStyle w:val="NoSpacing"/>
        <w:jc w:val="both"/>
        <w:rPr>
          <w:rFonts w:ascii="Arial" w:hAnsi="Arial" w:cs="Arial"/>
        </w:rPr>
      </w:pPr>
    </w:p>
    <w:p w:rsidR="00FC3134" w:rsidRPr="00FC3134" w:rsidRDefault="0092225A" w:rsidP="00FC3134">
      <w:pPr>
        <w:pStyle w:val="NoSpacing"/>
        <w:jc w:val="both"/>
        <w:rPr>
          <w:rFonts w:ascii="Arial" w:hAnsi="Arial" w:cs="Arial"/>
        </w:rPr>
      </w:pPr>
      <w:r>
        <w:rPr>
          <w:rFonts w:ascii="Arial" w:hAnsi="Arial" w:cs="Arial"/>
        </w:rPr>
        <w:lastRenderedPageBreak/>
        <w:t>Crimea</w:t>
      </w:r>
      <w:r w:rsidR="00FC3134" w:rsidRPr="00FC3134">
        <w:rPr>
          <w:rFonts w:ascii="Arial" w:hAnsi="Arial" w:cs="Arial"/>
        </w:rPr>
        <w:t xml:space="preserve"> is also the homeland of </w:t>
      </w:r>
      <w:r>
        <w:rPr>
          <w:rFonts w:ascii="Arial" w:hAnsi="Arial" w:cs="Arial"/>
        </w:rPr>
        <w:t>Crimea</w:t>
      </w:r>
      <w:r w:rsidR="00FC3134" w:rsidRPr="00FC3134">
        <w:rPr>
          <w:rFonts w:ascii="Arial" w:hAnsi="Arial" w:cs="Arial"/>
        </w:rPr>
        <w:t>n Tatars whom Stalin accused of collaborating with the Nazis and deported to Central Asia in 1944. More than 250,000 have returned since the late 1980s.</w:t>
      </w:r>
      <w:r w:rsidR="00D2307C">
        <w:rPr>
          <w:rFonts w:ascii="Arial" w:hAnsi="Arial" w:cs="Arial"/>
        </w:rPr>
        <w:t xml:space="preserve"> </w:t>
      </w:r>
      <w:bookmarkStart w:id="12" w:name="_GoBack"/>
      <w:bookmarkEnd w:id="12"/>
      <w:r w:rsidR="00FC3134" w:rsidRPr="00FC3134">
        <w:rPr>
          <w:rFonts w:ascii="Arial" w:hAnsi="Arial" w:cs="Arial"/>
        </w:rPr>
        <w:t>Under the current situation, Russia sees its taken measures as completely appropriate. Arguing that there’s a threat of violence coming from ultra-nationalists,</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Russia sees a threat to the lives and health of the Russian citizens and the many</w:t>
      </w:r>
      <w:r w:rsidR="00D2307C">
        <w:rPr>
          <w:rFonts w:ascii="Arial" w:hAnsi="Arial" w:cs="Arial"/>
        </w:rPr>
        <w:t xml:space="preserve"> </w:t>
      </w:r>
      <w:r w:rsidRPr="00FC3134">
        <w:rPr>
          <w:rFonts w:ascii="Arial" w:hAnsi="Arial" w:cs="Arial"/>
        </w:rPr>
        <w:t xml:space="preserve">Compatriots who are currently on Ukrainian territory. In the case of any further spread of violence to Eastern Ukraine and </w:t>
      </w:r>
      <w:r w:rsidR="0092225A">
        <w:rPr>
          <w:rFonts w:ascii="Arial" w:hAnsi="Arial" w:cs="Arial"/>
        </w:rPr>
        <w:t>Crimea</w:t>
      </w:r>
      <w:r w:rsidRPr="00FC3134">
        <w:rPr>
          <w:rFonts w:ascii="Arial" w:hAnsi="Arial" w:cs="Arial"/>
        </w:rPr>
        <w:t>, Russia therefore retains the right to protect its interests and the Russian-speaking population of those areas as it claims to be responsible for the safety of ethnic Russians in the region.</w:t>
      </w:r>
    </w:p>
    <w:p w:rsidR="00FC3134" w:rsidRPr="00FC3134" w:rsidRDefault="00FC3134" w:rsidP="00FC3134">
      <w:pPr>
        <w:pStyle w:val="NoSpacing"/>
        <w:jc w:val="both"/>
        <w:rPr>
          <w:rFonts w:ascii="Arial" w:hAnsi="Arial" w:cs="Arial"/>
        </w:rPr>
      </w:pPr>
    </w:p>
    <w:p w:rsidR="00FC3134" w:rsidRPr="00FC3134" w:rsidRDefault="00FC3134" w:rsidP="00FC3134">
      <w:pPr>
        <w:pStyle w:val="Heading3"/>
        <w:jc w:val="both"/>
        <w:rPr>
          <w:rFonts w:cs="Arial"/>
        </w:rPr>
      </w:pPr>
      <w:bookmarkStart w:id="13" w:name="_Toc397795337"/>
      <w:r w:rsidRPr="00FC3134">
        <w:rPr>
          <w:rFonts w:cs="Arial"/>
        </w:rPr>
        <w:t>UK</w:t>
      </w:r>
      <w:bookmarkEnd w:id="13"/>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The  United  Kingdom  has  been  a  strong  proponent  for  closer  ties  between  </w:t>
      </w:r>
      <w:r w:rsidR="0092225A">
        <w:rPr>
          <w:rFonts w:ascii="Arial" w:hAnsi="Arial" w:cs="Arial"/>
        </w:rPr>
        <w:t>Ukraine</w:t>
      </w:r>
      <w:r w:rsidRPr="00FC3134">
        <w:rPr>
          <w:rFonts w:ascii="Arial" w:hAnsi="Arial" w:cs="Arial"/>
        </w:rPr>
        <w:t xml:space="preserve"> and the EU in the past. Consequently it welcomed the new pro-European government and pledged economic support. The UK considers Russia’s involvement in </w:t>
      </w:r>
      <w:r w:rsidR="0092225A">
        <w:rPr>
          <w:rFonts w:ascii="Arial" w:hAnsi="Arial" w:cs="Arial"/>
        </w:rPr>
        <w:t>Crimea</w:t>
      </w:r>
      <w:r w:rsidRPr="00FC3134">
        <w:rPr>
          <w:rFonts w:ascii="Arial" w:hAnsi="Arial" w:cs="Arial"/>
        </w:rPr>
        <w:t xml:space="preserve"> the “biggest crisis in Europe in the 21st century”, calling it an act of aggression and contrary to the UN Charter – thus a violation of international law. It urged the Russian government to respect the territorial integrity of </w:t>
      </w:r>
      <w:r w:rsidR="0092225A">
        <w:rPr>
          <w:rFonts w:ascii="Arial" w:hAnsi="Arial" w:cs="Arial"/>
        </w:rPr>
        <w:t>Ukraine</w:t>
      </w:r>
      <w:r w:rsidRPr="00FC3134">
        <w:rPr>
          <w:rFonts w:ascii="Arial" w:hAnsi="Arial" w:cs="Arial"/>
        </w:rPr>
        <w:t xml:space="preserve"> by withdrawing their troops and to take up direct consultations with the new Ukrainian government. The United Kingdom, following the United States, threatened that a further military involvement of Russia will have ‘costs’ on their part.</w:t>
      </w:r>
    </w:p>
    <w:p w:rsidR="00FC3134" w:rsidRPr="00FC3134" w:rsidRDefault="00FC3134" w:rsidP="00FC3134">
      <w:pPr>
        <w:pStyle w:val="NoSpacing"/>
        <w:jc w:val="both"/>
        <w:rPr>
          <w:rFonts w:ascii="Arial" w:hAnsi="Arial" w:cs="Arial"/>
        </w:rPr>
      </w:pPr>
    </w:p>
    <w:p w:rsidR="00FC3134" w:rsidRPr="00FC3134" w:rsidRDefault="00FC3134" w:rsidP="00FC3134">
      <w:pPr>
        <w:pStyle w:val="Heading3"/>
        <w:jc w:val="both"/>
        <w:rPr>
          <w:rFonts w:cs="Arial"/>
        </w:rPr>
      </w:pPr>
      <w:bookmarkStart w:id="14" w:name="_Toc397795338"/>
      <w:r w:rsidRPr="00FC3134">
        <w:rPr>
          <w:rFonts w:cs="Arial"/>
        </w:rPr>
        <w:t>US</w:t>
      </w:r>
      <w:bookmarkEnd w:id="14"/>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The United States has made it clear that it supports the newly formed Ukrainian government and called upon the international community to support the people of Ukraine on their path.  Nevertheless, the United States urged that the new government has to be inclusive</w:t>
      </w:r>
      <w:r w:rsidR="00731973">
        <w:rPr>
          <w:rFonts w:ascii="Arial" w:hAnsi="Arial" w:cs="Arial"/>
        </w:rPr>
        <w:t>,</w:t>
      </w:r>
      <w:r w:rsidRPr="00FC3134">
        <w:rPr>
          <w:rFonts w:ascii="Arial" w:hAnsi="Arial" w:cs="Arial"/>
        </w:rPr>
        <w:t xml:space="preserve"> representative and that minorities’ rights in </w:t>
      </w:r>
      <w:r w:rsidR="0092225A">
        <w:rPr>
          <w:rFonts w:ascii="Arial" w:hAnsi="Arial" w:cs="Arial"/>
        </w:rPr>
        <w:t>Ukraine</w:t>
      </w:r>
      <w:r w:rsidRPr="00FC3134">
        <w:rPr>
          <w:rFonts w:ascii="Arial" w:hAnsi="Arial" w:cs="Arial"/>
        </w:rPr>
        <w:t>, in particular of the Russian minority, have to be respected.</w:t>
      </w:r>
    </w:p>
    <w:p w:rsidR="00FC3134" w:rsidRPr="00FC3134" w:rsidRDefault="00FC3134" w:rsidP="00FC3134">
      <w:pPr>
        <w:pStyle w:val="NoSpacing"/>
        <w:jc w:val="both"/>
        <w:rPr>
          <w:rFonts w:ascii="Arial" w:hAnsi="Arial" w:cs="Arial"/>
        </w:rPr>
      </w:pPr>
    </w:p>
    <w:p w:rsidR="00FC3134" w:rsidRPr="00FC3134" w:rsidRDefault="00FC3134" w:rsidP="00FC3134">
      <w:pPr>
        <w:pStyle w:val="NoSpacing"/>
        <w:jc w:val="both"/>
        <w:rPr>
          <w:rFonts w:ascii="Arial" w:hAnsi="Arial" w:cs="Arial"/>
        </w:rPr>
      </w:pPr>
      <w:r w:rsidRPr="00FC3134">
        <w:rPr>
          <w:rFonts w:ascii="Arial" w:hAnsi="Arial" w:cs="Arial"/>
        </w:rPr>
        <w:t xml:space="preserve">The  United  States  also  reaffirmed  its  past  commitment  for  the  unity,  territorial integrity and sovereignty of Ukraine. Thus Russia’s troop deployment in </w:t>
      </w:r>
      <w:r w:rsidR="0092225A">
        <w:rPr>
          <w:rFonts w:ascii="Arial" w:hAnsi="Arial" w:cs="Arial"/>
        </w:rPr>
        <w:t>Crimea</w:t>
      </w:r>
      <w:r w:rsidRPr="00FC3134">
        <w:rPr>
          <w:rFonts w:ascii="Arial" w:hAnsi="Arial" w:cs="Arial"/>
        </w:rPr>
        <w:t xml:space="preserve"> has been strongly criticized, declaring that it will have ‘costs’. In particular, the United States threatened that in case should Russia fail to withdraw their troops, economic sanctions will ensue, such as the exclusion from the G8, claiming that eventually Russia’s actions could lead to its ‘political and economic isolation’. In order to solve the crisis, the united States have proposed the deployment of international observers and an independent, international mediation mission.</w:t>
      </w:r>
    </w:p>
    <w:p w:rsidR="00FC3134" w:rsidRPr="00FC3134" w:rsidRDefault="00FC3134" w:rsidP="00FC3134">
      <w:pPr>
        <w:pStyle w:val="NoSpacing"/>
        <w:jc w:val="both"/>
        <w:rPr>
          <w:rFonts w:ascii="Arial" w:hAnsi="Arial" w:cs="Arial"/>
        </w:rPr>
      </w:pPr>
    </w:p>
    <w:p w:rsidR="00FC3134" w:rsidRPr="00FC3134" w:rsidRDefault="00FC3134" w:rsidP="00FC3134">
      <w:pPr>
        <w:pStyle w:val="Heading1"/>
        <w:jc w:val="both"/>
        <w:rPr>
          <w:rFonts w:cs="Arial"/>
        </w:rPr>
      </w:pPr>
      <w:bookmarkStart w:id="15" w:name="_Toc397795339"/>
      <w:r w:rsidRPr="00FC3134">
        <w:rPr>
          <w:rFonts w:cs="Arial"/>
        </w:rPr>
        <w:lastRenderedPageBreak/>
        <w:t>Questions a Resolution must answer (QARMAS):</w:t>
      </w:r>
      <w:bookmarkEnd w:id="15"/>
    </w:p>
    <w:p w:rsidR="00FC3134" w:rsidRPr="00FC3134" w:rsidRDefault="00FC3134" w:rsidP="00FC3134">
      <w:pPr>
        <w:pStyle w:val="NoSpacing"/>
        <w:jc w:val="both"/>
        <w:rPr>
          <w:rFonts w:ascii="Arial" w:hAnsi="Arial" w:cs="Arial"/>
          <w:b/>
          <w:i/>
        </w:rPr>
      </w:pPr>
    </w:p>
    <w:p w:rsidR="00FC3134" w:rsidRPr="00FC3134" w:rsidRDefault="00FC3134" w:rsidP="00FC3134">
      <w:pPr>
        <w:pStyle w:val="NoSpacing"/>
        <w:numPr>
          <w:ilvl w:val="0"/>
          <w:numId w:val="1"/>
        </w:numPr>
        <w:tabs>
          <w:tab w:val="clear" w:pos="425"/>
        </w:tabs>
        <w:jc w:val="both"/>
        <w:rPr>
          <w:rFonts w:ascii="Arial" w:hAnsi="Arial" w:cs="Arial"/>
        </w:rPr>
      </w:pPr>
      <w:r w:rsidRPr="00FC3134">
        <w:rPr>
          <w:rFonts w:ascii="Arial" w:hAnsi="Arial" w:cs="Arial"/>
        </w:rPr>
        <w:t xml:space="preserve">How should the United Nations react to the deployment of Russian forces in </w:t>
      </w:r>
      <w:r w:rsidR="0092225A">
        <w:rPr>
          <w:rFonts w:ascii="Arial" w:hAnsi="Arial" w:cs="Arial"/>
        </w:rPr>
        <w:t>Crimea</w:t>
      </w:r>
      <w:r w:rsidRPr="00FC3134">
        <w:rPr>
          <w:rFonts w:ascii="Arial" w:hAnsi="Arial" w:cs="Arial"/>
        </w:rPr>
        <w:t>n region?</w:t>
      </w:r>
    </w:p>
    <w:p w:rsidR="00FC3134" w:rsidRPr="00FC3134" w:rsidRDefault="00FC3134" w:rsidP="00FC3134">
      <w:pPr>
        <w:pStyle w:val="NoSpacing"/>
        <w:numPr>
          <w:ilvl w:val="0"/>
          <w:numId w:val="1"/>
        </w:numPr>
        <w:tabs>
          <w:tab w:val="clear" w:pos="425"/>
        </w:tabs>
        <w:jc w:val="both"/>
        <w:rPr>
          <w:rFonts w:ascii="Arial" w:hAnsi="Arial" w:cs="Arial"/>
        </w:rPr>
      </w:pPr>
      <w:r w:rsidRPr="00FC3134">
        <w:rPr>
          <w:rFonts w:ascii="Arial" w:hAnsi="Arial" w:cs="Arial"/>
        </w:rPr>
        <w:t xml:space="preserve">How can sovereignty and integrity of </w:t>
      </w:r>
      <w:r w:rsidR="0092225A">
        <w:rPr>
          <w:rFonts w:ascii="Arial" w:hAnsi="Arial" w:cs="Arial"/>
        </w:rPr>
        <w:t>Ukraine</w:t>
      </w:r>
      <w:r w:rsidRPr="00FC3134">
        <w:rPr>
          <w:rFonts w:ascii="Arial" w:hAnsi="Arial" w:cs="Arial"/>
        </w:rPr>
        <w:t xml:space="preserve"> be preserved and at the same time the interests of ethnic Russians be protected?</w:t>
      </w:r>
    </w:p>
    <w:p w:rsidR="00FC3134" w:rsidRPr="00FC3134" w:rsidRDefault="00FC3134" w:rsidP="00FC3134">
      <w:pPr>
        <w:pStyle w:val="NoSpacing"/>
        <w:numPr>
          <w:ilvl w:val="0"/>
          <w:numId w:val="1"/>
        </w:numPr>
        <w:tabs>
          <w:tab w:val="clear" w:pos="425"/>
        </w:tabs>
        <w:jc w:val="both"/>
        <w:rPr>
          <w:rFonts w:ascii="Arial" w:hAnsi="Arial" w:cs="Arial"/>
        </w:rPr>
      </w:pPr>
      <w:r w:rsidRPr="00FC3134">
        <w:rPr>
          <w:rFonts w:ascii="Arial" w:hAnsi="Arial" w:cs="Arial"/>
        </w:rPr>
        <w:t>How can the new Ukrainian government and the International Community protect minority rights (such as those of the Tartars)?</w:t>
      </w:r>
    </w:p>
    <w:p w:rsidR="00FC3134" w:rsidRPr="00FC3134" w:rsidRDefault="00FC3134" w:rsidP="00FC3134">
      <w:pPr>
        <w:pStyle w:val="NoSpacing"/>
        <w:numPr>
          <w:ilvl w:val="0"/>
          <w:numId w:val="1"/>
        </w:numPr>
        <w:tabs>
          <w:tab w:val="clear" w:pos="425"/>
        </w:tabs>
        <w:jc w:val="both"/>
        <w:rPr>
          <w:rFonts w:ascii="Arial" w:hAnsi="Arial" w:cs="Arial"/>
        </w:rPr>
      </w:pPr>
      <w:r w:rsidRPr="00FC3134">
        <w:rPr>
          <w:rFonts w:ascii="Arial" w:hAnsi="Arial" w:cs="Arial"/>
        </w:rPr>
        <w:t>What is more significant, self-determination of Crimea or respect for Ukraine’s sovereignty?</w:t>
      </w:r>
    </w:p>
    <w:p w:rsidR="00FC3134" w:rsidRPr="00FC3134" w:rsidRDefault="00FC3134" w:rsidP="00FC3134">
      <w:pPr>
        <w:pStyle w:val="NoSpacing"/>
        <w:numPr>
          <w:ilvl w:val="0"/>
          <w:numId w:val="1"/>
        </w:numPr>
        <w:tabs>
          <w:tab w:val="clear" w:pos="425"/>
        </w:tabs>
        <w:jc w:val="both"/>
        <w:rPr>
          <w:rFonts w:ascii="Arial" w:hAnsi="Arial" w:cs="Arial"/>
        </w:rPr>
      </w:pPr>
      <w:r w:rsidRPr="00FC3134">
        <w:rPr>
          <w:rFonts w:ascii="Arial" w:hAnsi="Arial" w:cs="Arial"/>
        </w:rPr>
        <w:t>In light of recent events due to the heavy militarization of Crimea, what steps can be taken by the United Nations General assembly (DISEC) to improve the situation?</w:t>
      </w:r>
    </w:p>
    <w:p w:rsidR="00FC3134" w:rsidRPr="00FC3134" w:rsidRDefault="00FC3134" w:rsidP="00FC3134">
      <w:pPr>
        <w:pStyle w:val="NoSpacing"/>
        <w:numPr>
          <w:ilvl w:val="0"/>
          <w:numId w:val="1"/>
        </w:numPr>
        <w:tabs>
          <w:tab w:val="clear" w:pos="425"/>
        </w:tabs>
        <w:jc w:val="both"/>
        <w:rPr>
          <w:rFonts w:ascii="Arial" w:hAnsi="Arial" w:cs="Arial"/>
        </w:rPr>
      </w:pPr>
      <w:r w:rsidRPr="00FC3134">
        <w:rPr>
          <w:rFonts w:ascii="Arial" w:hAnsi="Arial" w:cs="Arial"/>
        </w:rPr>
        <w:t xml:space="preserve">Should a Demilitarized zone be set up in </w:t>
      </w:r>
      <w:r w:rsidR="0092225A">
        <w:rPr>
          <w:rFonts w:ascii="Arial" w:hAnsi="Arial" w:cs="Arial"/>
        </w:rPr>
        <w:t>Crimea</w:t>
      </w:r>
      <w:r w:rsidRPr="00FC3134">
        <w:rPr>
          <w:rFonts w:ascii="Arial" w:hAnsi="Arial" w:cs="Arial"/>
        </w:rPr>
        <w:t>n region?</w:t>
      </w:r>
    </w:p>
    <w:p w:rsidR="00FC3134" w:rsidRPr="00FC3134" w:rsidRDefault="00FC3134" w:rsidP="00FC3134">
      <w:pPr>
        <w:pStyle w:val="NoSpacing"/>
        <w:jc w:val="both"/>
        <w:rPr>
          <w:rFonts w:ascii="Arial" w:hAnsi="Arial" w:cs="Arial"/>
        </w:rPr>
      </w:pPr>
    </w:p>
    <w:p w:rsidR="00FC3134" w:rsidRPr="00FC3134" w:rsidRDefault="00FC3134" w:rsidP="00FC3134">
      <w:pPr>
        <w:pStyle w:val="Heading1"/>
        <w:jc w:val="both"/>
        <w:rPr>
          <w:rFonts w:cs="Arial"/>
        </w:rPr>
      </w:pPr>
      <w:bookmarkStart w:id="16" w:name="_Toc397795340"/>
      <w:r w:rsidRPr="00FC3134">
        <w:rPr>
          <w:rFonts w:cs="Arial"/>
        </w:rPr>
        <w:t>References:</w:t>
      </w:r>
      <w:bookmarkEnd w:id="16"/>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0" w:history="1">
        <w:r w:rsidR="00FC3134" w:rsidRPr="00FC3134">
          <w:rPr>
            <w:rStyle w:val="Hyperlink"/>
            <w:rFonts w:ascii="Arial" w:hAnsi="Arial" w:cs="Arial"/>
          </w:rPr>
          <w:t>http://www.bbc.com/news/world-middle-east-26248275</w:t>
        </w:r>
      </w:hyperlink>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1" w:history="1">
        <w:r w:rsidR="00FC3134" w:rsidRPr="00FC3134">
          <w:rPr>
            <w:rStyle w:val="Hyperlink"/>
            <w:rFonts w:ascii="Arial" w:hAnsi="Arial" w:cs="Arial"/>
          </w:rPr>
          <w:t>http://www.theguardian.com/world/2013/nov/21/ukraine-suspends-</w:t>
        </w:r>
      </w:hyperlink>
      <w:r w:rsidR="00FC3134" w:rsidRPr="00FC3134">
        <w:rPr>
          <w:rFonts w:ascii="Arial" w:hAnsi="Arial" w:cs="Arial"/>
        </w:rPr>
        <w:t>preparations-eu-trade-pact</w:t>
      </w:r>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2" w:history="1">
        <w:r w:rsidR="00FC3134" w:rsidRPr="00FC3134">
          <w:rPr>
            <w:rStyle w:val="Hyperlink"/>
            <w:rFonts w:ascii="Arial" w:hAnsi="Arial" w:cs="Arial"/>
          </w:rPr>
          <w:t>http://www.aljazeera.com/news/europe/2014/03/timeline-ukraine-political-</w:t>
        </w:r>
      </w:hyperlink>
      <w:r w:rsidR="00FC3134" w:rsidRPr="00FC3134">
        <w:rPr>
          <w:rFonts w:ascii="Arial" w:hAnsi="Arial" w:cs="Arial"/>
        </w:rPr>
        <w:t>crisis-201431143722854652.html</w:t>
      </w:r>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3" w:history="1">
        <w:r w:rsidR="00FC3134" w:rsidRPr="00FC3134">
          <w:rPr>
            <w:rStyle w:val="Hyperlink"/>
            <w:rFonts w:ascii="Arial" w:hAnsi="Arial" w:cs="Arial"/>
          </w:rPr>
          <w:t>http://webtv.un.org/watch/video-message-on-ukraine-by-un-secretary-general-</w:t>
        </w:r>
      </w:hyperlink>
      <w:r w:rsidR="00FC3134" w:rsidRPr="00FC3134">
        <w:rPr>
          <w:rFonts w:ascii="Arial" w:hAnsi="Arial" w:cs="Arial"/>
        </w:rPr>
        <w:t>1-march-2014/3277299670001/</w:t>
      </w:r>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4" w:history="1">
        <w:r w:rsidR="00FC3134" w:rsidRPr="00FC3134">
          <w:rPr>
            <w:rStyle w:val="Hyperlink"/>
            <w:rFonts w:ascii="Arial" w:hAnsi="Arial" w:cs="Arial"/>
          </w:rPr>
          <w:t>http://www.bbc.com/news/world-europe-26405082</w:t>
        </w:r>
      </w:hyperlink>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5" w:history="1">
        <w:r w:rsidR="00FC3134" w:rsidRPr="00FC3134">
          <w:rPr>
            <w:rStyle w:val="Hyperlink"/>
            <w:rFonts w:ascii="Arial" w:hAnsi="Arial" w:cs="Arial"/>
          </w:rPr>
          <w:t>http://www.bbc.com/news/world-europe-26367786</w:t>
        </w:r>
      </w:hyperlink>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6" w:history="1">
        <w:r w:rsidR="00FC3134" w:rsidRPr="00FC3134">
          <w:rPr>
            <w:rStyle w:val="Hyperlink"/>
            <w:rFonts w:ascii="Arial" w:hAnsi="Arial" w:cs="Arial"/>
          </w:rPr>
          <w:t>http://www.washingtonpost.com/blogs/worldviews/wp/2014/02/21/there-are-</w:t>
        </w:r>
      </w:hyperlink>
      <w:r w:rsidR="00FC3134" w:rsidRPr="00FC3134">
        <w:rPr>
          <w:rFonts w:ascii="Arial" w:hAnsi="Arial" w:cs="Arial"/>
        </w:rPr>
        <w:t>two-competing-stories-about-whats-happening-in-ukraine-theyre-both- right/?wiper=nl_wv</w:t>
      </w:r>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7" w:history="1">
        <w:r w:rsidR="00FC3134" w:rsidRPr="00FC3134">
          <w:rPr>
            <w:rStyle w:val="Hyperlink"/>
            <w:rFonts w:ascii="Arial" w:hAnsi="Arial" w:cs="Arial"/>
          </w:rPr>
          <w:t>http://www.bbc.com/news/world-europe-26407604</w:t>
        </w:r>
      </w:hyperlink>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8" w:history="1">
        <w:r w:rsidR="00FC3134" w:rsidRPr="00FC3134">
          <w:rPr>
            <w:rStyle w:val="Hyperlink"/>
            <w:rFonts w:ascii="Arial" w:hAnsi="Arial" w:cs="Arial"/>
          </w:rPr>
          <w:t>http://www.bbc.com/news/world-europe-18287223</w:t>
        </w:r>
      </w:hyperlink>
    </w:p>
    <w:p w:rsidR="00FC3134" w:rsidRPr="00FC3134" w:rsidRDefault="00FC3134" w:rsidP="00FC3134">
      <w:pPr>
        <w:pStyle w:val="NoSpacing"/>
        <w:jc w:val="both"/>
        <w:rPr>
          <w:rFonts w:ascii="Arial" w:hAnsi="Arial" w:cs="Arial"/>
        </w:rPr>
      </w:pPr>
    </w:p>
    <w:p w:rsidR="00FC3134" w:rsidRPr="00FC3134" w:rsidRDefault="00F05361" w:rsidP="00FC3134">
      <w:pPr>
        <w:pStyle w:val="NoSpacing"/>
        <w:numPr>
          <w:ilvl w:val="0"/>
          <w:numId w:val="2"/>
        </w:numPr>
        <w:tabs>
          <w:tab w:val="clear" w:pos="420"/>
        </w:tabs>
        <w:jc w:val="both"/>
        <w:rPr>
          <w:rFonts w:ascii="Arial" w:hAnsi="Arial" w:cs="Arial"/>
        </w:rPr>
      </w:pPr>
      <w:hyperlink r:id="rId19" w:history="1">
        <w:r w:rsidR="00FC3134" w:rsidRPr="00FC3134">
          <w:rPr>
            <w:rStyle w:val="Hyperlink"/>
            <w:rFonts w:ascii="Arial" w:hAnsi="Arial" w:cs="Arial"/>
          </w:rPr>
          <w:t>http://www.eurasianet.org/node/68091</w:t>
        </w:r>
      </w:hyperlink>
    </w:p>
    <w:p w:rsidR="00FC3134" w:rsidRPr="00FC3134" w:rsidRDefault="00FC3134" w:rsidP="00FC3134">
      <w:pPr>
        <w:pStyle w:val="NoSpacing"/>
        <w:rPr>
          <w:rFonts w:ascii="Arial" w:hAnsi="Arial" w:cs="Arial"/>
        </w:rPr>
      </w:pPr>
    </w:p>
    <w:p w:rsidR="00FC3134" w:rsidRPr="00FC3134" w:rsidRDefault="00FC3134" w:rsidP="00FC3134">
      <w:pPr>
        <w:pStyle w:val="NoSpacing"/>
        <w:rPr>
          <w:rFonts w:ascii="Arial" w:hAnsi="Arial" w:cs="Arial"/>
        </w:rPr>
      </w:pPr>
    </w:p>
    <w:p w:rsidR="00FC3134" w:rsidRPr="00FC3134" w:rsidRDefault="00FC3134" w:rsidP="00FC3134">
      <w:pPr>
        <w:pStyle w:val="NoSpacing"/>
        <w:rPr>
          <w:rFonts w:ascii="Arial" w:hAnsi="Arial" w:cs="Arial"/>
        </w:rPr>
      </w:pPr>
    </w:p>
    <w:p w:rsidR="00FC3134" w:rsidRPr="00FC3134" w:rsidRDefault="00FC3134" w:rsidP="00FC3134">
      <w:pPr>
        <w:pStyle w:val="NoSpacing"/>
        <w:rPr>
          <w:rFonts w:ascii="Arial" w:hAnsi="Arial" w:cs="Arial"/>
        </w:rPr>
      </w:pPr>
    </w:p>
    <w:p w:rsidR="001119F6" w:rsidRPr="00FC3134" w:rsidRDefault="001119F6" w:rsidP="00FC3134">
      <w:pPr>
        <w:pStyle w:val="NoSpacing"/>
        <w:rPr>
          <w:rFonts w:ascii="Arial" w:hAnsi="Arial" w:cs="Arial"/>
        </w:rPr>
      </w:pPr>
    </w:p>
    <w:sectPr w:rsidR="001119F6" w:rsidRPr="00FC3134">
      <w:footerReference w:type="default" r:id="rId20"/>
      <w:pgSz w:w="11850" w:h="16783"/>
      <w:pgMar w:top="1440" w:right="1800" w:bottom="1440" w:left="1800" w:header="0" w:footer="759" w:gutter="0"/>
      <w:cols w:space="720"/>
      <w:docGrid w:linePitch="28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361" w:rsidRDefault="00F05361" w:rsidP="00FC3134">
      <w:pPr>
        <w:spacing w:after="0" w:line="240" w:lineRule="auto"/>
      </w:pPr>
      <w:r>
        <w:separator/>
      </w:r>
    </w:p>
  </w:endnote>
  <w:endnote w:type="continuationSeparator" w:id="0">
    <w:p w:rsidR="00F05361" w:rsidRDefault="00F05361" w:rsidP="00FC3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76406"/>
      <w:docPartObj>
        <w:docPartGallery w:val="Page Numbers (Bottom of Page)"/>
        <w:docPartUnique/>
      </w:docPartObj>
    </w:sdtPr>
    <w:sdtEndPr/>
    <w:sdtContent>
      <w:sdt>
        <w:sdtPr>
          <w:id w:val="-1705238520"/>
          <w:docPartObj>
            <w:docPartGallery w:val="Page Numbers (Top of Page)"/>
            <w:docPartUnique/>
          </w:docPartObj>
        </w:sdtPr>
        <w:sdtEndPr/>
        <w:sdtContent>
          <w:p w:rsidR="00FC3134" w:rsidRDefault="00FC3134">
            <w:pPr>
              <w:pStyle w:val="Footer"/>
            </w:pPr>
            <w:r>
              <w:t xml:space="preserve">Page </w:t>
            </w:r>
            <w:r>
              <w:rPr>
                <w:b/>
                <w:bCs/>
                <w:szCs w:val="24"/>
              </w:rPr>
              <w:fldChar w:fldCharType="begin"/>
            </w:r>
            <w:r>
              <w:rPr>
                <w:b/>
                <w:bCs/>
              </w:rPr>
              <w:instrText xml:space="preserve"> PAGE </w:instrText>
            </w:r>
            <w:r>
              <w:rPr>
                <w:b/>
                <w:bCs/>
                <w:szCs w:val="24"/>
              </w:rPr>
              <w:fldChar w:fldCharType="separate"/>
            </w:r>
            <w:r w:rsidR="00D2307C">
              <w:rPr>
                <w:b/>
                <w:bCs/>
                <w:noProof/>
              </w:rPr>
              <w:t>9</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D2307C">
              <w:rPr>
                <w:b/>
                <w:bCs/>
                <w:noProof/>
              </w:rPr>
              <w:t>12</w:t>
            </w:r>
            <w:r>
              <w:rPr>
                <w:b/>
                <w:bCs/>
                <w:szCs w:val="24"/>
              </w:rPr>
              <w:fldChar w:fldCharType="end"/>
            </w:r>
          </w:p>
        </w:sdtContent>
      </w:sdt>
    </w:sdtContent>
  </w:sdt>
  <w:p w:rsidR="00FC3134" w:rsidRDefault="00FC31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361" w:rsidRDefault="00F05361" w:rsidP="00FC3134">
      <w:pPr>
        <w:spacing w:after="0" w:line="240" w:lineRule="auto"/>
      </w:pPr>
      <w:r>
        <w:separator/>
      </w:r>
    </w:p>
  </w:footnote>
  <w:footnote w:type="continuationSeparator" w:id="0">
    <w:p w:rsidR="00F05361" w:rsidRDefault="00F05361" w:rsidP="00FC31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F2590A"/>
    <w:multiLevelType w:val="multilevel"/>
    <w:tmpl w:val="53F2590A"/>
    <w:lvl w:ilvl="0">
      <w:start w:val="1"/>
      <w:numFmt w:val="bullet"/>
      <w:lvlText w:val=""/>
      <w:lvlJc w:val="left"/>
      <w:pPr>
        <w:tabs>
          <w:tab w:val="left" w:pos="420"/>
        </w:tabs>
        <w:ind w:left="420" w:hanging="420"/>
      </w:pPr>
      <w:rPr>
        <w:rFonts w:ascii="Wingdings" w:hAnsi="Wingdings" w:hint="default"/>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1">
    <w:nsid w:val="53F2593C"/>
    <w:multiLevelType w:val="multilevel"/>
    <w:tmpl w:val="53F2593C"/>
    <w:lvl w:ilvl="0">
      <w:start w:val="1"/>
      <w:numFmt w:val="decimal"/>
      <w:lvlText w:val="%1."/>
      <w:lvlJc w:val="left"/>
      <w:pPr>
        <w:tabs>
          <w:tab w:val="left" w:pos="425"/>
        </w:tabs>
        <w:ind w:left="425" w:hanging="425"/>
      </w:pPr>
      <w:rPr>
        <w:rFonts w:hint="default"/>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134"/>
    <w:rsid w:val="00022830"/>
    <w:rsid w:val="00053ABF"/>
    <w:rsid w:val="001119F6"/>
    <w:rsid w:val="006D3B33"/>
    <w:rsid w:val="00731973"/>
    <w:rsid w:val="007A4418"/>
    <w:rsid w:val="00876272"/>
    <w:rsid w:val="0092225A"/>
    <w:rsid w:val="00D2307C"/>
    <w:rsid w:val="00F05361"/>
    <w:rsid w:val="00FC3134"/>
    <w:rsid w:val="00FF7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B5F52C-733B-4152-A370-50D92FFE8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C3134"/>
    <w:pPr>
      <w:widowControl w:val="0"/>
    </w:pPr>
    <w:rPr>
      <w:rFonts w:ascii="Times New Roman" w:eastAsia="SimSun" w:hAnsi="Times New Roman" w:cs="Times New Roman"/>
      <w:kern w:val="2"/>
      <w:sz w:val="24"/>
      <w:szCs w:val="20"/>
      <w:lang w:eastAsia="zh-CN"/>
    </w:rPr>
  </w:style>
  <w:style w:type="paragraph" w:styleId="Heading1">
    <w:name w:val="heading 1"/>
    <w:basedOn w:val="Normal"/>
    <w:next w:val="Normal"/>
    <w:link w:val="Heading1Char"/>
    <w:rsid w:val="00FC3134"/>
    <w:pPr>
      <w:keepNext/>
      <w:keepLines/>
      <w:spacing w:before="240" w:after="60" w:line="240" w:lineRule="auto"/>
      <w:outlineLvl w:val="0"/>
    </w:pPr>
    <w:rPr>
      <w:rFonts w:ascii="Arial" w:hAnsi="Arial"/>
      <w:b/>
      <w:kern w:val="44"/>
      <w:sz w:val="32"/>
    </w:rPr>
  </w:style>
  <w:style w:type="paragraph" w:styleId="Heading2">
    <w:name w:val="heading 2"/>
    <w:basedOn w:val="Normal"/>
    <w:next w:val="Normal"/>
    <w:link w:val="Heading2Char"/>
    <w:rsid w:val="00FC3134"/>
    <w:pPr>
      <w:keepNext/>
      <w:keepLines/>
      <w:spacing w:before="240" w:after="60" w:line="240" w:lineRule="auto"/>
      <w:outlineLvl w:val="1"/>
    </w:pPr>
    <w:rPr>
      <w:rFonts w:ascii="Arial" w:hAnsi="Arial"/>
      <w:b/>
      <w:i/>
      <w:sz w:val="28"/>
    </w:rPr>
  </w:style>
  <w:style w:type="paragraph" w:styleId="Heading3">
    <w:name w:val="heading 3"/>
    <w:basedOn w:val="Normal"/>
    <w:next w:val="Normal"/>
    <w:link w:val="Heading3Char"/>
    <w:rsid w:val="00FC3134"/>
    <w:pPr>
      <w:keepNext/>
      <w:keepLines/>
      <w:spacing w:before="240" w:after="60" w:line="240" w:lineRule="auto"/>
      <w:outlineLvl w:val="2"/>
    </w:pPr>
    <w:rPr>
      <w:rFonts w:ascii="Arial" w:hAnsi="Arial"/>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134"/>
    <w:rPr>
      <w:rFonts w:ascii="Arial" w:eastAsia="SimSun" w:hAnsi="Arial" w:cs="Times New Roman"/>
      <w:b/>
      <w:kern w:val="44"/>
      <w:sz w:val="32"/>
      <w:szCs w:val="20"/>
      <w:lang w:eastAsia="zh-CN"/>
    </w:rPr>
  </w:style>
  <w:style w:type="character" w:customStyle="1" w:styleId="Heading2Char">
    <w:name w:val="Heading 2 Char"/>
    <w:basedOn w:val="DefaultParagraphFont"/>
    <w:link w:val="Heading2"/>
    <w:rsid w:val="00FC3134"/>
    <w:rPr>
      <w:rFonts w:ascii="Arial" w:eastAsia="SimSun" w:hAnsi="Arial" w:cs="Times New Roman"/>
      <w:b/>
      <w:i/>
      <w:kern w:val="2"/>
      <w:sz w:val="28"/>
      <w:szCs w:val="20"/>
      <w:lang w:eastAsia="zh-CN"/>
    </w:rPr>
  </w:style>
  <w:style w:type="character" w:customStyle="1" w:styleId="Heading3Char">
    <w:name w:val="Heading 3 Char"/>
    <w:basedOn w:val="DefaultParagraphFont"/>
    <w:link w:val="Heading3"/>
    <w:rsid w:val="00FC3134"/>
    <w:rPr>
      <w:rFonts w:ascii="Arial" w:eastAsia="SimSun" w:hAnsi="Arial" w:cs="Times New Roman"/>
      <w:b/>
      <w:kern w:val="2"/>
      <w:sz w:val="26"/>
      <w:szCs w:val="20"/>
      <w:lang w:eastAsia="zh-CN"/>
    </w:rPr>
  </w:style>
  <w:style w:type="paragraph" w:styleId="NoSpacing">
    <w:name w:val="No Spacing"/>
    <w:uiPriority w:val="1"/>
    <w:qFormat/>
    <w:rsid w:val="00FC3134"/>
    <w:pPr>
      <w:widowControl w:val="0"/>
      <w:spacing w:after="0" w:line="240" w:lineRule="auto"/>
    </w:pPr>
    <w:rPr>
      <w:rFonts w:ascii="Times New Roman" w:eastAsia="SimSun" w:hAnsi="Times New Roman" w:cs="Times New Roman"/>
      <w:kern w:val="2"/>
      <w:sz w:val="24"/>
      <w:szCs w:val="20"/>
      <w:lang w:eastAsia="zh-CN"/>
    </w:rPr>
  </w:style>
  <w:style w:type="character" w:styleId="Hyperlink">
    <w:name w:val="Hyperlink"/>
    <w:basedOn w:val="DefaultParagraphFont"/>
    <w:uiPriority w:val="99"/>
    <w:unhideWhenUsed/>
    <w:rsid w:val="00FC3134"/>
    <w:rPr>
      <w:color w:val="0563C1" w:themeColor="hyperlink"/>
      <w:u w:val="single"/>
    </w:rPr>
  </w:style>
  <w:style w:type="paragraph" w:styleId="Title">
    <w:name w:val="Title"/>
    <w:basedOn w:val="Normal"/>
    <w:next w:val="Normal"/>
    <w:link w:val="TitleChar"/>
    <w:qFormat/>
    <w:rsid w:val="00FC3134"/>
    <w:pPr>
      <w:widowControl/>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3134"/>
    <w:rPr>
      <w:rFonts w:asciiTheme="majorHAnsi" w:eastAsiaTheme="majorEastAsia" w:hAnsiTheme="majorHAnsi" w:cstheme="majorBidi"/>
      <w:spacing w:val="-10"/>
      <w:kern w:val="28"/>
      <w:sz w:val="56"/>
      <w:szCs w:val="56"/>
      <w:lang w:eastAsia="zh-CN"/>
    </w:rPr>
  </w:style>
  <w:style w:type="paragraph" w:styleId="Header">
    <w:name w:val="header"/>
    <w:basedOn w:val="Normal"/>
    <w:link w:val="HeaderChar"/>
    <w:uiPriority w:val="99"/>
    <w:unhideWhenUsed/>
    <w:rsid w:val="00FC31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134"/>
    <w:rPr>
      <w:rFonts w:ascii="Times New Roman" w:eastAsia="SimSun" w:hAnsi="Times New Roman" w:cs="Times New Roman"/>
      <w:kern w:val="2"/>
      <w:sz w:val="24"/>
      <w:szCs w:val="20"/>
      <w:lang w:eastAsia="zh-CN"/>
    </w:rPr>
  </w:style>
  <w:style w:type="paragraph" w:styleId="Footer">
    <w:name w:val="footer"/>
    <w:basedOn w:val="Normal"/>
    <w:link w:val="FooterChar"/>
    <w:uiPriority w:val="99"/>
    <w:unhideWhenUsed/>
    <w:rsid w:val="00FC31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134"/>
    <w:rPr>
      <w:rFonts w:ascii="Times New Roman" w:eastAsia="SimSun" w:hAnsi="Times New Roman" w:cs="Times New Roman"/>
      <w:kern w:val="2"/>
      <w:sz w:val="24"/>
      <w:szCs w:val="20"/>
      <w:lang w:eastAsia="zh-CN"/>
    </w:rPr>
  </w:style>
  <w:style w:type="paragraph" w:styleId="TOCHeading">
    <w:name w:val="TOC Heading"/>
    <w:basedOn w:val="Heading1"/>
    <w:next w:val="Normal"/>
    <w:uiPriority w:val="39"/>
    <w:unhideWhenUsed/>
    <w:qFormat/>
    <w:rsid w:val="00FC3134"/>
    <w:pPr>
      <w:widowControl/>
      <w:spacing w:after="0" w:line="259" w:lineRule="auto"/>
      <w:outlineLvl w:val="9"/>
    </w:pPr>
    <w:rPr>
      <w:rFonts w:asciiTheme="majorHAnsi" w:eastAsiaTheme="majorEastAsia" w:hAnsiTheme="majorHAnsi" w:cstheme="majorBidi"/>
      <w:b w:val="0"/>
      <w:color w:val="2E74B5" w:themeColor="accent1" w:themeShade="BF"/>
      <w:kern w:val="0"/>
      <w:szCs w:val="32"/>
      <w:lang w:eastAsia="en-US"/>
    </w:rPr>
  </w:style>
  <w:style w:type="paragraph" w:styleId="TOC1">
    <w:name w:val="toc 1"/>
    <w:basedOn w:val="Normal"/>
    <w:next w:val="Normal"/>
    <w:autoRedefine/>
    <w:uiPriority w:val="39"/>
    <w:unhideWhenUsed/>
    <w:rsid w:val="00FC3134"/>
    <w:pPr>
      <w:spacing w:after="100"/>
    </w:pPr>
  </w:style>
  <w:style w:type="paragraph" w:styleId="TOC2">
    <w:name w:val="toc 2"/>
    <w:basedOn w:val="Normal"/>
    <w:next w:val="Normal"/>
    <w:autoRedefine/>
    <w:uiPriority w:val="39"/>
    <w:unhideWhenUsed/>
    <w:rsid w:val="00FC3134"/>
    <w:pPr>
      <w:spacing w:after="100"/>
      <w:ind w:left="240"/>
    </w:pPr>
  </w:style>
  <w:style w:type="paragraph" w:styleId="TOC3">
    <w:name w:val="toc 3"/>
    <w:basedOn w:val="Normal"/>
    <w:next w:val="Normal"/>
    <w:autoRedefine/>
    <w:uiPriority w:val="39"/>
    <w:unhideWhenUsed/>
    <w:rsid w:val="00FC3134"/>
    <w:pPr>
      <w:spacing w:after="100"/>
      <w:ind w:left="480"/>
    </w:pPr>
  </w:style>
  <w:style w:type="character" w:styleId="Strong">
    <w:name w:val="Strong"/>
    <w:basedOn w:val="DefaultParagraphFont"/>
    <w:uiPriority w:val="22"/>
    <w:qFormat/>
    <w:rsid w:val="00022830"/>
    <w:rPr>
      <w:b/>
      <w:bCs/>
    </w:rPr>
  </w:style>
  <w:style w:type="paragraph" w:styleId="BalloonText">
    <w:name w:val="Balloon Text"/>
    <w:basedOn w:val="Normal"/>
    <w:link w:val="BalloonTextChar"/>
    <w:uiPriority w:val="99"/>
    <w:semiHidden/>
    <w:unhideWhenUsed/>
    <w:rsid w:val="009222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25A"/>
    <w:rPr>
      <w:rFonts w:ascii="Tahoma" w:eastAsia="SimSun" w:hAnsi="Tahoma" w:cs="Tahoma"/>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ebtv.un.org/watch/video-message-on-ukraine-by-un-secretary-general-" TargetMode="External"/><Relationship Id="rId18" Type="http://schemas.openxmlformats.org/officeDocument/2006/relationships/hyperlink" Target="http://www.bbc.com/news/world-europe-1828722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ljazeera.com/news/europe/2014/03/timeline-ukraine-political-" TargetMode="External"/><Relationship Id="rId17" Type="http://schemas.openxmlformats.org/officeDocument/2006/relationships/hyperlink" Target="http://www.bbc.com/news/world-europe-26407604" TargetMode="External"/><Relationship Id="rId2" Type="http://schemas.openxmlformats.org/officeDocument/2006/relationships/numbering" Target="numbering.xml"/><Relationship Id="rId16" Type="http://schemas.openxmlformats.org/officeDocument/2006/relationships/hyperlink" Target="http://www.washingtonpost.com/blogs/worldviews/wp/2014/02/21/there-ar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heguardian.com/world/2013/nov/21/ukraine-suspends-" TargetMode="External"/><Relationship Id="rId5" Type="http://schemas.openxmlformats.org/officeDocument/2006/relationships/webSettings" Target="webSettings.xml"/><Relationship Id="rId15" Type="http://schemas.openxmlformats.org/officeDocument/2006/relationships/hyperlink" Target="http://www.bbc.com/news/world-europe-26367786" TargetMode="External"/><Relationship Id="rId10" Type="http://schemas.openxmlformats.org/officeDocument/2006/relationships/hyperlink" Target="http://www.bbc.com/news/world-middle-east-26248275" TargetMode="External"/><Relationship Id="rId19" Type="http://schemas.openxmlformats.org/officeDocument/2006/relationships/hyperlink" Target="http://www.eurasianet.org/node/6809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bc.com/news/world-europe-2640508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A0FD-4E15-4C66-9C59-F006168A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4235</Words>
  <Characters>24142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CHAITANYA PARSANA</dc:creator>
  <cp:keywords/>
  <dc:description/>
  <cp:lastModifiedBy>CHAITANYA PARSANA</cp:lastModifiedBy>
  <cp:revision>6</cp:revision>
  <dcterms:created xsi:type="dcterms:W3CDTF">2014-09-06T13:53:00Z</dcterms:created>
  <dcterms:modified xsi:type="dcterms:W3CDTF">2014-09-11T17:33:00Z</dcterms:modified>
</cp:coreProperties>
</file>